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63" w:type="pct"/>
        <w:tblBorders>
          <w:top w:val="nil"/>
          <w:left w:val="nil"/>
          <w:bottom w:val="nil"/>
          <w:right w:val="nil"/>
          <w:insideH w:val="nil"/>
          <w:insideV w:val="nil"/>
        </w:tblBorders>
        <w:tblLayout w:type="fixed"/>
        <w:tblLook w:val="0400" w:firstRow="0" w:lastRow="0" w:firstColumn="0" w:lastColumn="0" w:noHBand="0" w:noVBand="1"/>
      </w:tblPr>
      <w:tblGrid>
        <w:gridCol w:w="4788"/>
        <w:gridCol w:w="2610"/>
      </w:tblGrid>
      <w:tr w:rsidR="00A21B66" w:rsidRPr="00A21B66" w:rsidTr="00A21B66">
        <w:trPr>
          <w:trHeight w:val="702"/>
        </w:trPr>
        <w:tc>
          <w:tcPr>
            <w:tcW w:w="4788" w:type="dxa"/>
          </w:tcPr>
          <w:p w:rsidR="00A21B66" w:rsidRPr="00A21B66" w:rsidRDefault="0024020C" w:rsidP="002215FA">
            <w:pPr>
              <w:ind w:left="-108"/>
              <w:rPr>
                <w:rFonts w:ascii="Times New Roman" w:eastAsia="Century" w:hAnsi="Times New Roman" w:cs="Times New Roman"/>
                <w:b/>
                <w:sz w:val="36"/>
                <w:szCs w:val="36"/>
              </w:rPr>
            </w:pPr>
            <w:bookmarkStart w:id="0" w:name="_GoBack"/>
            <w:bookmarkEnd w:id="0"/>
            <w:r>
              <w:rPr>
                <w:rFonts w:ascii="Times New Roman" w:eastAsia="Century" w:hAnsi="Times New Roman" w:cs="Times New Roman"/>
                <w:b/>
                <w:sz w:val="36"/>
                <w:szCs w:val="36"/>
              </w:rPr>
              <w:t xml:space="preserve"> </w:t>
            </w:r>
            <w:r w:rsidR="00A21B66" w:rsidRPr="00A21B66">
              <w:rPr>
                <w:rFonts w:ascii="Times New Roman" w:eastAsia="Century" w:hAnsi="Times New Roman" w:cs="Times New Roman"/>
                <w:b/>
                <w:sz w:val="36"/>
                <w:szCs w:val="36"/>
              </w:rPr>
              <w:t xml:space="preserve">Ana </w:t>
            </w:r>
            <w:proofErr w:type="spellStart"/>
            <w:r w:rsidR="00A21B66" w:rsidRPr="00A21B66">
              <w:rPr>
                <w:rFonts w:ascii="Times New Roman" w:eastAsia="Century" w:hAnsi="Times New Roman" w:cs="Times New Roman"/>
                <w:b/>
                <w:sz w:val="36"/>
                <w:szCs w:val="36"/>
              </w:rPr>
              <w:t>Lita</w:t>
            </w:r>
            <w:proofErr w:type="spellEnd"/>
          </w:p>
        </w:tc>
        <w:tc>
          <w:tcPr>
            <w:tcW w:w="2610" w:type="dxa"/>
            <w:vAlign w:val="center"/>
          </w:tcPr>
          <w:p w:rsidR="00A21B66" w:rsidRPr="00A21B66" w:rsidRDefault="00A21B66" w:rsidP="002215FA">
            <w:pPr>
              <w:spacing w:line="276" w:lineRule="auto"/>
              <w:jc w:val="right"/>
              <w:rPr>
                <w:rFonts w:ascii="Times New Roman" w:eastAsia="Corbel" w:hAnsi="Times New Roman" w:cs="Times New Roman"/>
                <w:sz w:val="18"/>
                <w:szCs w:val="18"/>
              </w:rPr>
            </w:pPr>
            <w:r>
              <w:rPr>
                <w:rFonts w:ascii="Times New Roman" w:hAnsi="Times New Roman" w:cs="Times New Roman"/>
                <w:sz w:val="18"/>
                <w:szCs w:val="18"/>
              </w:rPr>
              <w:t xml:space="preserve">   </w:t>
            </w:r>
            <w:hyperlink r:id="rId5" w:history="1">
              <w:r w:rsidRPr="00A21B66">
                <w:rPr>
                  <w:rStyle w:val="Hyperlink"/>
                  <w:rFonts w:ascii="Times New Roman" w:eastAsia="Corbel" w:hAnsi="Times New Roman" w:cs="Times New Roman"/>
                  <w:sz w:val="18"/>
                  <w:szCs w:val="18"/>
                </w:rPr>
                <w:t>alita@globalbioethics.org</w:t>
              </w:r>
            </w:hyperlink>
            <w:r w:rsidRPr="00A21B66">
              <w:rPr>
                <w:rFonts w:ascii="Times New Roman" w:eastAsia="Corbel" w:hAnsi="Times New Roman" w:cs="Times New Roman"/>
                <w:sz w:val="18"/>
                <w:szCs w:val="18"/>
              </w:rPr>
              <w:t xml:space="preserve"> </w:t>
            </w:r>
          </w:p>
          <w:p w:rsidR="00A21B66" w:rsidRPr="00A21B66" w:rsidRDefault="00A21B66" w:rsidP="002215FA">
            <w:pPr>
              <w:spacing w:line="276" w:lineRule="auto"/>
              <w:jc w:val="right"/>
              <w:rPr>
                <w:rFonts w:ascii="Times New Roman" w:eastAsia="Corbel" w:hAnsi="Times New Roman" w:cs="Times New Roman"/>
                <w:sz w:val="18"/>
                <w:szCs w:val="18"/>
              </w:rPr>
            </w:pPr>
            <w:r w:rsidRPr="00A21B66">
              <w:rPr>
                <w:rFonts w:ascii="Times New Roman" w:eastAsia="Corbel" w:hAnsi="Times New Roman" w:cs="Times New Roman"/>
                <w:sz w:val="18"/>
                <w:szCs w:val="18"/>
              </w:rPr>
              <w:t>New York, NY • (646) 269-0773</w:t>
            </w:r>
          </w:p>
        </w:tc>
      </w:tr>
    </w:tbl>
    <w:p w:rsidR="00595370" w:rsidRDefault="00A21B66" w:rsidP="00595370">
      <w:pPr>
        <w:spacing w:before="120"/>
        <w:rPr>
          <w:rFonts w:ascii="Times New Roman" w:eastAsia="Corbel" w:hAnsi="Times New Roman" w:cs="Times New Roman"/>
        </w:rPr>
      </w:pPr>
      <w:r w:rsidRPr="00A21B66">
        <w:rPr>
          <w:rFonts w:ascii="Times New Roman" w:eastAsia="Corbel" w:hAnsi="Times New Roman" w:cs="Times New Roman"/>
        </w:rPr>
        <w:t xml:space="preserve">Highly accomplished, </w:t>
      </w:r>
      <w:r w:rsidR="00595370">
        <w:rPr>
          <w:rFonts w:ascii="Times New Roman" w:eastAsia="Corbel" w:hAnsi="Times New Roman" w:cs="Times New Roman"/>
        </w:rPr>
        <w:t xml:space="preserve">efficient, and results-oriented </w:t>
      </w:r>
      <w:r w:rsidRPr="00A21B66">
        <w:rPr>
          <w:rFonts w:ascii="Times New Roman" w:eastAsia="Corbel" w:hAnsi="Times New Roman" w:cs="Times New Roman"/>
        </w:rPr>
        <w:t xml:space="preserve">customer </w:t>
      </w:r>
      <w:r w:rsidR="00595370">
        <w:rPr>
          <w:rFonts w:ascii="Times New Roman" w:eastAsia="Corbel" w:hAnsi="Times New Roman" w:cs="Times New Roman"/>
        </w:rPr>
        <w:t>service staff with e</w:t>
      </w:r>
      <w:r w:rsidRPr="00A21B66">
        <w:rPr>
          <w:rFonts w:ascii="Times New Roman" w:eastAsia="Corbel" w:hAnsi="Times New Roman" w:cs="Times New Roman"/>
        </w:rPr>
        <w:t xml:space="preserve">xcellent interpersonal and communication </w:t>
      </w:r>
      <w:r w:rsidR="00595370">
        <w:rPr>
          <w:rFonts w:ascii="Times New Roman" w:eastAsia="Corbel" w:hAnsi="Times New Roman" w:cs="Times New Roman"/>
        </w:rPr>
        <w:t xml:space="preserve">skills and </w:t>
      </w:r>
      <w:r w:rsidRPr="00A21B66">
        <w:rPr>
          <w:rFonts w:ascii="Times New Roman" w:eastAsia="Corbel" w:hAnsi="Times New Roman" w:cs="Times New Roman"/>
        </w:rPr>
        <w:t xml:space="preserve">track record in </w:t>
      </w:r>
      <w:r w:rsidR="00595370">
        <w:rPr>
          <w:rFonts w:ascii="Times New Roman" w:eastAsia="Corbel" w:hAnsi="Times New Roman" w:cs="Times New Roman"/>
        </w:rPr>
        <w:t xml:space="preserve">managing </w:t>
      </w:r>
      <w:r w:rsidRPr="00A21B66">
        <w:rPr>
          <w:rFonts w:ascii="Times New Roman" w:eastAsia="Corbel" w:hAnsi="Times New Roman" w:cs="Times New Roman"/>
        </w:rPr>
        <w:t xml:space="preserve">customers’ engagement. </w:t>
      </w:r>
    </w:p>
    <w:p w:rsidR="00A21B66" w:rsidRPr="00595370" w:rsidRDefault="00A21B66" w:rsidP="00595370">
      <w:pPr>
        <w:spacing w:before="120"/>
        <w:rPr>
          <w:rFonts w:ascii="Times New Roman" w:hAnsi="Times New Roman" w:cs="Times New Roman"/>
          <w:b/>
          <w:sz w:val="36"/>
          <w:szCs w:val="36"/>
        </w:rPr>
      </w:pPr>
      <w:r w:rsidRPr="00A21B66">
        <w:rPr>
          <w:rFonts w:ascii="Times New Roman" w:eastAsia="Corbel" w:hAnsi="Times New Roman" w:cs="Times New Roman"/>
          <w:b/>
        </w:rPr>
        <w:t xml:space="preserve">Languages: (Fluent) </w:t>
      </w:r>
      <w:r w:rsidRPr="00A21B66">
        <w:rPr>
          <w:rFonts w:ascii="Times New Roman" w:eastAsia="Corbel" w:hAnsi="Times New Roman" w:cs="Times New Roman"/>
        </w:rPr>
        <w:t>English,</w:t>
      </w:r>
      <w:r w:rsidR="007A1628">
        <w:rPr>
          <w:rFonts w:ascii="Times New Roman" w:eastAsia="Corbel" w:hAnsi="Times New Roman" w:cs="Times New Roman"/>
        </w:rPr>
        <w:t xml:space="preserve"> Italian, </w:t>
      </w:r>
      <w:r w:rsidRPr="00A21B66">
        <w:rPr>
          <w:rFonts w:ascii="Times New Roman" w:eastAsia="Corbel" w:hAnsi="Times New Roman" w:cs="Times New Roman"/>
        </w:rPr>
        <w:t xml:space="preserve">French </w:t>
      </w:r>
      <w:r w:rsidR="007A1628">
        <w:rPr>
          <w:rFonts w:ascii="Times New Roman" w:eastAsia="Corbel" w:hAnsi="Times New Roman" w:cs="Times New Roman"/>
        </w:rPr>
        <w:t>and Romanian</w:t>
      </w:r>
    </w:p>
    <w:p w:rsidR="00595370" w:rsidRDefault="00595370">
      <w:pPr>
        <w:rPr>
          <w:rFonts w:ascii="Times New Roman" w:hAnsi="Times New Roman" w:cs="Times New Roman"/>
          <w:color w:val="222222"/>
          <w:shd w:val="clear" w:color="auto" w:fill="FFFFFF"/>
        </w:rPr>
      </w:pPr>
    </w:p>
    <w:p w:rsidR="000E7D66" w:rsidRDefault="00A21B66">
      <w:pPr>
        <w:rPr>
          <w:rFonts w:ascii="Times New Roman" w:hAnsi="Times New Roman" w:cs="Times New Roman"/>
          <w:color w:val="222222"/>
          <w:shd w:val="clear" w:color="auto" w:fill="FFFFFF"/>
        </w:rPr>
      </w:pPr>
      <w:r w:rsidRPr="00595370">
        <w:rPr>
          <w:rFonts w:ascii="Times New Roman" w:hAnsi="Times New Roman" w:cs="Times New Roman"/>
          <w:b/>
          <w:color w:val="222222"/>
          <w:shd w:val="clear" w:color="auto" w:fill="FFFFFF"/>
        </w:rPr>
        <w:t>RETAIL</w:t>
      </w:r>
      <w:r w:rsidRPr="00A21B66">
        <w:rPr>
          <w:rFonts w:ascii="Times New Roman" w:hAnsi="Times New Roman" w:cs="Times New Roman"/>
          <w:color w:val="222222"/>
        </w:rPr>
        <w:br/>
      </w:r>
      <w:r w:rsidRPr="00A21B66">
        <w:rPr>
          <w:rFonts w:ascii="Times New Roman" w:hAnsi="Times New Roman" w:cs="Times New Roman"/>
          <w:color w:val="222222"/>
          <w:shd w:val="clear" w:color="auto" w:fill="FFFFFF"/>
        </w:rPr>
        <w:t>Have extensive hands-on experience and exposure to client needs, behavior and temperament. Requirements for success picked up include patience, tolerance, understanding and respect. Fast learning of various items has been extremely important and helpful and played an important role in advising clients.</w:t>
      </w:r>
      <w:r w:rsidRPr="00A21B66">
        <w:rPr>
          <w:rFonts w:ascii="Times New Roman" w:hAnsi="Times New Roman" w:cs="Times New Roman"/>
          <w:color w:val="222222"/>
        </w:rPr>
        <w:br/>
      </w:r>
      <w:r w:rsidRPr="00A21B66">
        <w:rPr>
          <w:rFonts w:ascii="Times New Roman" w:hAnsi="Times New Roman" w:cs="Times New Roman"/>
          <w:color w:val="222222"/>
        </w:rPr>
        <w:br/>
      </w:r>
      <w:r w:rsidRPr="00595370">
        <w:rPr>
          <w:rFonts w:ascii="Times New Roman" w:hAnsi="Times New Roman" w:cs="Times New Roman"/>
          <w:b/>
          <w:color w:val="222222"/>
          <w:shd w:val="clear" w:color="auto" w:fill="FFFFFF"/>
        </w:rPr>
        <w:t>CUSTOMER SERVICE</w:t>
      </w:r>
      <w:r w:rsidRPr="00A21B66">
        <w:rPr>
          <w:rFonts w:ascii="Times New Roman" w:hAnsi="Times New Roman" w:cs="Times New Roman"/>
          <w:color w:val="222222"/>
        </w:rPr>
        <w:br/>
      </w:r>
      <w:proofErr w:type="gramStart"/>
      <w:r w:rsidRPr="00A21B66">
        <w:rPr>
          <w:rFonts w:ascii="Times New Roman" w:hAnsi="Times New Roman" w:cs="Times New Roman"/>
          <w:color w:val="222222"/>
          <w:shd w:val="clear" w:color="auto" w:fill="FFFFFF"/>
        </w:rPr>
        <w:t>Involved</w:t>
      </w:r>
      <w:proofErr w:type="gramEnd"/>
      <w:r w:rsidRPr="00A21B66">
        <w:rPr>
          <w:rFonts w:ascii="Times New Roman" w:hAnsi="Times New Roman" w:cs="Times New Roman"/>
          <w:color w:val="222222"/>
          <w:shd w:val="clear" w:color="auto" w:fill="FFFFFF"/>
        </w:rPr>
        <w:t xml:space="preserve"> both in online and in person servicing of clients/customers. Listening and ease of understanding/communicating is essential. Knowledge of multiple languages has been </w:t>
      </w:r>
      <w:proofErr w:type="gramStart"/>
      <w:r w:rsidRPr="00A21B66">
        <w:rPr>
          <w:rFonts w:ascii="Times New Roman" w:hAnsi="Times New Roman" w:cs="Times New Roman"/>
          <w:color w:val="222222"/>
          <w:shd w:val="clear" w:color="auto" w:fill="FFFFFF"/>
        </w:rPr>
        <w:t>key</w:t>
      </w:r>
      <w:proofErr w:type="gramEnd"/>
      <w:r w:rsidRPr="00A21B66">
        <w:rPr>
          <w:rFonts w:ascii="Times New Roman" w:hAnsi="Times New Roman" w:cs="Times New Roman"/>
          <w:color w:val="222222"/>
          <w:shd w:val="clear" w:color="auto" w:fill="FFFFFF"/>
        </w:rPr>
        <w:t xml:space="preserve"> to success. Respect for all and appreciation of needs/ problems and ability to answer and resolve issues is essential.</w:t>
      </w:r>
      <w:r w:rsidRPr="00A21B66">
        <w:rPr>
          <w:rFonts w:ascii="Times New Roman" w:hAnsi="Times New Roman" w:cs="Times New Roman"/>
          <w:color w:val="222222"/>
        </w:rPr>
        <w:br/>
      </w:r>
      <w:r w:rsidRPr="00A21B66">
        <w:rPr>
          <w:rFonts w:ascii="Times New Roman" w:hAnsi="Times New Roman" w:cs="Times New Roman"/>
          <w:color w:val="222222"/>
        </w:rPr>
        <w:br/>
      </w:r>
      <w:r w:rsidRPr="00595370">
        <w:rPr>
          <w:rFonts w:ascii="Times New Roman" w:hAnsi="Times New Roman" w:cs="Times New Roman"/>
          <w:b/>
          <w:color w:val="222222"/>
          <w:shd w:val="clear" w:color="auto" w:fill="FFFFFF"/>
        </w:rPr>
        <w:t>NEGOTIATION SKILLS</w:t>
      </w:r>
      <w:r w:rsidRPr="00A21B66">
        <w:rPr>
          <w:rFonts w:ascii="Times New Roman" w:hAnsi="Times New Roman" w:cs="Times New Roman"/>
          <w:color w:val="222222"/>
        </w:rPr>
        <w:br/>
      </w:r>
      <w:proofErr w:type="gramStart"/>
      <w:r w:rsidRPr="00A21B66">
        <w:rPr>
          <w:rFonts w:ascii="Times New Roman" w:hAnsi="Times New Roman" w:cs="Times New Roman"/>
          <w:color w:val="222222"/>
          <w:shd w:val="clear" w:color="auto" w:fill="FFFFFF"/>
        </w:rPr>
        <w:t>Drawing</w:t>
      </w:r>
      <w:proofErr w:type="gramEnd"/>
      <w:r w:rsidRPr="00A21B66">
        <w:rPr>
          <w:rFonts w:ascii="Times New Roman" w:hAnsi="Times New Roman" w:cs="Times New Roman"/>
          <w:color w:val="222222"/>
          <w:shd w:val="clear" w:color="auto" w:fill="FFFFFF"/>
        </w:rPr>
        <w:t xml:space="preserve"> and convincing customers to what is available as opposed to set views can be necessary. This sometimes requires negotiation</w:t>
      </w:r>
      <w:r w:rsidR="00257AF6">
        <w:rPr>
          <w:rFonts w:ascii="Times New Roman" w:hAnsi="Times New Roman" w:cs="Times New Roman"/>
          <w:color w:val="222222"/>
        </w:rPr>
        <w:t xml:space="preserve"> </w:t>
      </w:r>
      <w:r w:rsidRPr="00A21B66">
        <w:rPr>
          <w:rFonts w:ascii="Times New Roman" w:hAnsi="Times New Roman" w:cs="Times New Roman"/>
          <w:color w:val="222222"/>
          <w:shd w:val="clear" w:color="auto" w:fill="FFFFFF"/>
        </w:rPr>
        <w:t>with the customer/client and may test one’s skills.</w:t>
      </w:r>
      <w:r w:rsidRPr="00A21B66">
        <w:rPr>
          <w:rFonts w:ascii="Times New Roman" w:hAnsi="Times New Roman" w:cs="Times New Roman"/>
          <w:color w:val="222222"/>
        </w:rPr>
        <w:br/>
      </w:r>
      <w:r w:rsidRPr="00A21B66">
        <w:rPr>
          <w:rFonts w:ascii="Times New Roman" w:hAnsi="Times New Roman" w:cs="Times New Roman"/>
          <w:color w:val="222222"/>
        </w:rPr>
        <w:br/>
      </w:r>
      <w:r w:rsidRPr="00595370">
        <w:rPr>
          <w:rFonts w:ascii="Times New Roman" w:hAnsi="Times New Roman" w:cs="Times New Roman"/>
          <w:b/>
          <w:color w:val="222222"/>
          <w:shd w:val="clear" w:color="auto" w:fill="FFFFFF"/>
        </w:rPr>
        <w:t>TRAINING</w:t>
      </w:r>
      <w:r w:rsidRPr="00A21B66">
        <w:rPr>
          <w:rFonts w:ascii="Times New Roman" w:hAnsi="Times New Roman" w:cs="Times New Roman"/>
          <w:color w:val="222222"/>
        </w:rPr>
        <w:br/>
      </w:r>
      <w:r w:rsidRPr="00A21B66">
        <w:rPr>
          <w:rFonts w:ascii="Times New Roman" w:hAnsi="Times New Roman" w:cs="Times New Roman"/>
          <w:color w:val="222222"/>
          <w:shd w:val="clear" w:color="auto" w:fill="FFFFFF"/>
        </w:rPr>
        <w:t>Teaching experience becomes handy when a customer is either unfamiliar or unsure with the</w:t>
      </w:r>
      <w:r w:rsidRPr="00A21B66">
        <w:rPr>
          <w:rFonts w:ascii="Times New Roman" w:hAnsi="Times New Roman" w:cs="Times New Roman"/>
          <w:color w:val="222222"/>
        </w:rPr>
        <w:br/>
      </w:r>
      <w:r w:rsidRPr="00A21B66">
        <w:rPr>
          <w:rFonts w:ascii="Times New Roman" w:hAnsi="Times New Roman" w:cs="Times New Roman"/>
          <w:color w:val="222222"/>
          <w:shd w:val="clear" w:color="auto" w:fill="FFFFFF"/>
        </w:rPr>
        <w:t>item sought or recommended. Sometimes it is simpler than that and might involve location of an item. Sometimes one would need to explain the value of an item.</w:t>
      </w:r>
    </w:p>
    <w:p w:rsidR="00F5182F" w:rsidRDefault="00F5182F">
      <w:pPr>
        <w:rPr>
          <w:rFonts w:ascii="Times New Roman" w:hAnsi="Times New Roman" w:cs="Times New Roman"/>
          <w:color w:val="222222"/>
          <w:shd w:val="clear" w:color="auto" w:fill="FFFFFF"/>
        </w:rPr>
      </w:pPr>
    </w:p>
    <w:p w:rsidR="00F5182F" w:rsidRDefault="00F5182F" w:rsidP="00F5182F">
      <w:pPr>
        <w:rPr>
          <w:rFonts w:ascii="Times New Roman" w:hAnsi="Times New Roman" w:cs="Times New Roman"/>
          <w:color w:val="555555"/>
        </w:rPr>
      </w:pPr>
      <w:r w:rsidRPr="00F5182F">
        <w:rPr>
          <w:rFonts w:ascii="Times New Roman" w:hAnsi="Times New Roman" w:cs="Times New Roman"/>
          <w:b/>
          <w:color w:val="555555"/>
          <w:shd w:val="clear" w:color="auto" w:fill="FAFAFA"/>
        </w:rPr>
        <w:t>EDUCATION</w:t>
      </w:r>
    </w:p>
    <w:p w:rsidR="00F5182F" w:rsidRPr="00F5182F" w:rsidRDefault="00F5182F" w:rsidP="00F5182F">
      <w:pPr>
        <w:rPr>
          <w:rFonts w:ascii="Times New Roman" w:hAnsi="Times New Roman" w:cs="Times New Roman"/>
          <w:color w:val="555555"/>
          <w:shd w:val="clear" w:color="auto" w:fill="FAFAFA"/>
        </w:rPr>
      </w:pPr>
      <w:r w:rsidRPr="00F5182F">
        <w:rPr>
          <w:rFonts w:ascii="Times New Roman" w:hAnsi="Times New Roman" w:cs="Times New Roman"/>
          <w:color w:val="555555"/>
        </w:rPr>
        <w:br/>
      </w:r>
      <w:r w:rsidRPr="00F5182F">
        <w:rPr>
          <w:rFonts w:ascii="Times New Roman" w:hAnsi="Times New Roman" w:cs="Times New Roman"/>
          <w:color w:val="555555"/>
          <w:shd w:val="clear" w:color="auto" w:fill="FAFAFA"/>
        </w:rPr>
        <w:t>Bowling Green State University, Ohio</w:t>
      </w:r>
      <w:r>
        <w:rPr>
          <w:rFonts w:ascii="Times New Roman" w:hAnsi="Times New Roman" w:cs="Times New Roman"/>
          <w:color w:val="555555"/>
          <w:shd w:val="clear" w:color="auto" w:fill="FAFAFA"/>
        </w:rPr>
        <w:t>, US --</w:t>
      </w:r>
      <w:r w:rsidRPr="00F5182F">
        <w:rPr>
          <w:rFonts w:ascii="Times New Roman" w:hAnsi="Times New Roman" w:cs="Times New Roman"/>
          <w:color w:val="555555"/>
          <w:shd w:val="clear" w:color="auto" w:fill="FAFAFA"/>
        </w:rPr>
        <w:t xml:space="preserve"> Medical/ Health Care, B.A.</w:t>
      </w:r>
    </w:p>
    <w:p w:rsidR="00F5182F" w:rsidRDefault="00F5182F" w:rsidP="00F5182F">
      <w:pPr>
        <w:spacing w:line="276" w:lineRule="auto"/>
        <w:rPr>
          <w:rFonts w:ascii="Times New Roman" w:eastAsia="Corbel" w:hAnsi="Times New Roman" w:cs="Times New Roman"/>
          <w:b/>
        </w:rPr>
      </w:pPr>
    </w:p>
    <w:p w:rsidR="00F5182F" w:rsidRPr="00F5182F" w:rsidRDefault="00F5182F" w:rsidP="00F5182F">
      <w:pPr>
        <w:spacing w:line="276" w:lineRule="auto"/>
        <w:rPr>
          <w:rFonts w:ascii="Times New Roman" w:eastAsiaTheme="minorHAnsi" w:hAnsi="Times New Roman" w:cs="Times New Roman"/>
          <w:color w:val="555555"/>
          <w:shd w:val="clear" w:color="auto" w:fill="FAFAFA"/>
        </w:rPr>
      </w:pPr>
      <w:r w:rsidRPr="00F5182F">
        <w:rPr>
          <w:rFonts w:ascii="Times New Roman" w:eastAsia="Corbel" w:hAnsi="Times New Roman" w:cs="Times New Roman"/>
          <w:b/>
        </w:rPr>
        <w:t xml:space="preserve">References: </w:t>
      </w:r>
    </w:p>
    <w:p w:rsidR="00F5182F" w:rsidRPr="00F5182F" w:rsidRDefault="00F5182F" w:rsidP="00F5182F">
      <w:pPr>
        <w:pStyle w:val="NoSpacing"/>
        <w:rPr>
          <w:rFonts w:ascii="Times New Roman" w:hAnsi="Times New Roman" w:cs="Times New Roman"/>
          <w:u w:val="single"/>
        </w:rPr>
      </w:pPr>
      <w:r w:rsidRPr="00F5182F">
        <w:rPr>
          <w:rFonts w:ascii="Times New Roman" w:hAnsi="Times New Roman" w:cs="Times New Roman"/>
          <w:u w:val="single"/>
        </w:rPr>
        <w:t xml:space="preserve">Dr. Charles </w:t>
      </w:r>
      <w:proofErr w:type="spellStart"/>
      <w:proofErr w:type="gramStart"/>
      <w:r w:rsidRPr="00F5182F">
        <w:rPr>
          <w:rFonts w:ascii="Times New Roman" w:hAnsi="Times New Roman" w:cs="Times New Roman"/>
          <w:u w:val="single"/>
        </w:rPr>
        <w:t>Debrovner</w:t>
      </w:r>
      <w:proofErr w:type="spellEnd"/>
      <w:r w:rsidRPr="00F5182F">
        <w:rPr>
          <w:rFonts w:ascii="Times New Roman" w:hAnsi="Times New Roman" w:cs="Times New Roman"/>
          <w:u w:val="single"/>
        </w:rPr>
        <w:t xml:space="preserve">  MD</w:t>
      </w:r>
      <w:proofErr w:type="gramEnd"/>
      <w:r w:rsidRPr="00F5182F">
        <w:rPr>
          <w:rFonts w:ascii="Times New Roman" w:hAnsi="Times New Roman" w:cs="Times New Roman"/>
          <w:u w:val="single"/>
        </w:rPr>
        <w:t xml:space="preserve">, Retired Fertility Expert NYU </w:t>
      </w:r>
      <w:proofErr w:type="spellStart"/>
      <w:r w:rsidRPr="00F5182F">
        <w:rPr>
          <w:rFonts w:ascii="Times New Roman" w:hAnsi="Times New Roman" w:cs="Times New Roman"/>
          <w:u w:val="single"/>
        </w:rPr>
        <w:t>Lango</w:t>
      </w:r>
      <w:r>
        <w:rPr>
          <w:rFonts w:ascii="Times New Roman" w:hAnsi="Times New Roman" w:cs="Times New Roman"/>
          <w:u w:val="single"/>
        </w:rPr>
        <w:t>ne</w:t>
      </w:r>
      <w:proofErr w:type="spellEnd"/>
      <w:r>
        <w:rPr>
          <w:rFonts w:ascii="Times New Roman" w:hAnsi="Times New Roman" w:cs="Times New Roman"/>
          <w:u w:val="single"/>
        </w:rPr>
        <w:t xml:space="preserve"> Center</w:t>
      </w:r>
      <w:r w:rsidRPr="00F5182F">
        <w:rPr>
          <w:rFonts w:ascii="Times New Roman" w:hAnsi="Times New Roman" w:cs="Times New Roman"/>
          <w:u w:val="single"/>
        </w:rPr>
        <w:t xml:space="preserve"> </w:t>
      </w:r>
    </w:p>
    <w:p w:rsidR="00F5182F" w:rsidRPr="00F5182F" w:rsidRDefault="00F5182F" w:rsidP="00F5182F">
      <w:pPr>
        <w:pStyle w:val="NoSpacing"/>
        <w:rPr>
          <w:rFonts w:ascii="Times New Roman" w:hAnsi="Times New Roman" w:cs="Times New Roman"/>
        </w:rPr>
      </w:pPr>
      <w:r w:rsidRPr="00F5182F">
        <w:rPr>
          <w:rFonts w:ascii="Times New Roman" w:hAnsi="Times New Roman" w:cs="Times New Roman"/>
        </w:rPr>
        <w:t>Phone: 1 (646) 206 6078</w:t>
      </w:r>
    </w:p>
    <w:p w:rsidR="00F5182F" w:rsidRPr="00F5182F" w:rsidRDefault="00F5182F" w:rsidP="00F5182F">
      <w:pPr>
        <w:pStyle w:val="NoSpacing"/>
        <w:rPr>
          <w:rFonts w:ascii="Times New Roman" w:hAnsi="Times New Roman" w:cs="Times New Roman"/>
        </w:rPr>
      </w:pPr>
      <w:r w:rsidRPr="00F5182F">
        <w:rPr>
          <w:rFonts w:ascii="Times New Roman" w:hAnsi="Times New Roman" w:cs="Times New Roman"/>
        </w:rPr>
        <w:t xml:space="preserve">Email: </w:t>
      </w:r>
      <w:hyperlink r:id="rId6" w:history="1">
        <w:r w:rsidRPr="00F5182F">
          <w:rPr>
            <w:rStyle w:val="Hyperlink"/>
            <w:rFonts w:ascii="Times New Roman" w:eastAsia="Corbel" w:hAnsi="Times New Roman" w:cs="Times New Roman"/>
            <w:color w:val="auto"/>
          </w:rPr>
          <w:t>Cdebrovner@aol.com</w:t>
        </w:r>
      </w:hyperlink>
      <w:r w:rsidRPr="00F5182F">
        <w:rPr>
          <w:rFonts w:ascii="Times New Roman" w:hAnsi="Times New Roman" w:cs="Times New Roman"/>
        </w:rPr>
        <w:t xml:space="preserve">, </w:t>
      </w:r>
      <w:hyperlink r:id="rId7" w:history="1">
        <w:r w:rsidRPr="00F5182F">
          <w:rPr>
            <w:rStyle w:val="Hyperlink"/>
            <w:rFonts w:ascii="Times New Roman" w:eastAsia="Corbel" w:hAnsi="Times New Roman" w:cs="Times New Roman"/>
            <w:color w:val="auto"/>
          </w:rPr>
          <w:t>Cdebrovner@gmail.com</w:t>
        </w:r>
      </w:hyperlink>
    </w:p>
    <w:p w:rsidR="00F5182F" w:rsidRPr="00F5182F" w:rsidRDefault="00F5182F" w:rsidP="00F5182F">
      <w:pPr>
        <w:pStyle w:val="NoSpacing"/>
        <w:rPr>
          <w:rFonts w:ascii="Times New Roman" w:hAnsi="Times New Roman" w:cs="Times New Roman"/>
          <w:u w:val="single"/>
        </w:rPr>
      </w:pPr>
    </w:p>
    <w:p w:rsidR="00F5182F" w:rsidRPr="00F5182F" w:rsidRDefault="00F5182F" w:rsidP="00F5182F">
      <w:pPr>
        <w:pStyle w:val="NoSpacing"/>
        <w:rPr>
          <w:rFonts w:ascii="Times New Roman" w:hAnsi="Times New Roman" w:cs="Times New Roman"/>
          <w:u w:val="single"/>
        </w:rPr>
      </w:pPr>
      <w:proofErr w:type="spellStart"/>
      <w:r w:rsidRPr="00F5182F">
        <w:rPr>
          <w:rFonts w:ascii="Times New Roman" w:hAnsi="Times New Roman" w:cs="Times New Roman"/>
          <w:u w:val="single"/>
        </w:rPr>
        <w:t>Esma</w:t>
      </w:r>
      <w:proofErr w:type="spellEnd"/>
      <w:r w:rsidRPr="00F5182F">
        <w:rPr>
          <w:rFonts w:ascii="Times New Roman" w:hAnsi="Times New Roman" w:cs="Times New Roman"/>
          <w:u w:val="single"/>
        </w:rPr>
        <w:t xml:space="preserve"> </w:t>
      </w:r>
      <w:proofErr w:type="spellStart"/>
      <w:r w:rsidRPr="00F5182F">
        <w:rPr>
          <w:rFonts w:ascii="Times New Roman" w:hAnsi="Times New Roman" w:cs="Times New Roman"/>
          <w:u w:val="single"/>
        </w:rPr>
        <w:t>Paljevic</w:t>
      </w:r>
      <w:proofErr w:type="spellEnd"/>
      <w:r w:rsidRPr="00F5182F">
        <w:rPr>
          <w:rFonts w:ascii="Times New Roman" w:hAnsi="Times New Roman" w:cs="Times New Roman"/>
          <w:u w:val="single"/>
        </w:rPr>
        <w:t xml:space="preserve">, </w:t>
      </w:r>
      <w:proofErr w:type="spellStart"/>
      <w:r w:rsidRPr="00F5182F">
        <w:rPr>
          <w:rFonts w:ascii="Times New Roman" w:hAnsi="Times New Roman" w:cs="Times New Roman"/>
          <w:u w:val="single"/>
        </w:rPr>
        <w:t>EdD</w:t>
      </w:r>
      <w:proofErr w:type="spellEnd"/>
      <w:r w:rsidRPr="00F5182F">
        <w:rPr>
          <w:rFonts w:ascii="Times New Roman" w:hAnsi="Times New Roman" w:cs="Times New Roman"/>
          <w:u w:val="single"/>
        </w:rPr>
        <w:t>, RN, CPNP, FNYAM, Nurse Scientist</w:t>
      </w:r>
    </w:p>
    <w:p w:rsidR="00F5182F" w:rsidRPr="00F5182F" w:rsidRDefault="00F5182F" w:rsidP="00F5182F">
      <w:pPr>
        <w:pStyle w:val="NoSpacing"/>
        <w:rPr>
          <w:rFonts w:ascii="Times New Roman" w:hAnsi="Times New Roman" w:cs="Times New Roman"/>
        </w:rPr>
      </w:pPr>
      <w:r w:rsidRPr="00F5182F">
        <w:rPr>
          <w:rFonts w:ascii="Times New Roman" w:hAnsi="Times New Roman" w:cs="Times New Roman"/>
        </w:rPr>
        <w:t>Phone: 1 (914) 772 7624</w:t>
      </w:r>
    </w:p>
    <w:p w:rsidR="00F5182F" w:rsidRPr="00F5182F" w:rsidRDefault="00F5182F" w:rsidP="00F5182F">
      <w:pPr>
        <w:pStyle w:val="NoSpacing"/>
        <w:rPr>
          <w:rFonts w:ascii="Times New Roman" w:hAnsi="Times New Roman" w:cs="Times New Roman"/>
        </w:rPr>
      </w:pPr>
      <w:r w:rsidRPr="00F5182F">
        <w:rPr>
          <w:rFonts w:ascii="Times New Roman" w:hAnsi="Times New Roman" w:cs="Times New Roman"/>
        </w:rPr>
        <w:t xml:space="preserve">Profile: </w:t>
      </w:r>
      <w:hyperlink r:id="rId8" w:history="1">
        <w:r w:rsidRPr="00F5182F">
          <w:rPr>
            <w:rStyle w:val="Hyperlink"/>
            <w:rFonts w:ascii="Times New Roman" w:hAnsi="Times New Roman" w:cs="Times New Roman"/>
            <w:color w:val="auto"/>
          </w:rPr>
          <w:t>linkedin.com/in/esma-paljevic-edd-rn-cpnp-fnyam-2900b038</w:t>
        </w:r>
      </w:hyperlink>
    </w:p>
    <w:p w:rsidR="00F5182F" w:rsidRPr="00F5182F" w:rsidRDefault="00F5182F" w:rsidP="00F5182F">
      <w:pPr>
        <w:pStyle w:val="NoSpacing"/>
        <w:rPr>
          <w:rStyle w:val="Hyperlink"/>
          <w:rFonts w:ascii="Times New Roman" w:hAnsi="Times New Roman" w:cs="Times New Roman"/>
          <w:color w:val="auto"/>
        </w:rPr>
      </w:pPr>
      <w:r w:rsidRPr="00F5182F">
        <w:rPr>
          <w:rFonts w:ascii="Times New Roman" w:hAnsi="Times New Roman" w:cs="Times New Roman"/>
        </w:rPr>
        <w:t xml:space="preserve">Email: </w:t>
      </w:r>
      <w:r>
        <w:rPr>
          <w:rFonts w:ascii="Times New Roman" w:hAnsi="Times New Roman" w:cs="Times New Roman"/>
        </w:rPr>
        <w:t xml:space="preserve"> </w:t>
      </w:r>
      <w:hyperlink r:id="rId9" w:tgtFrame="_blank" w:history="1">
        <w:r w:rsidRPr="00F5182F">
          <w:rPr>
            <w:rStyle w:val="Hyperlink"/>
            <w:rFonts w:ascii="Times New Roman" w:hAnsi="Times New Roman" w:cs="Times New Roman"/>
            <w:color w:val="auto"/>
          </w:rPr>
          <w:t>esmapaljevic@gmail.com</w:t>
        </w:r>
      </w:hyperlink>
    </w:p>
    <w:p w:rsidR="00F5182F" w:rsidRPr="00F5182F" w:rsidRDefault="00F5182F" w:rsidP="00F5182F">
      <w:pPr>
        <w:pStyle w:val="NoSpacing"/>
        <w:rPr>
          <w:rStyle w:val="Hyperlink"/>
          <w:rFonts w:ascii="Times New Roman" w:hAnsi="Times New Roman" w:cs="Times New Roman"/>
          <w:color w:val="auto"/>
        </w:rPr>
      </w:pPr>
    </w:p>
    <w:p w:rsidR="00F5182F" w:rsidRPr="00F5182F" w:rsidRDefault="00F5182F" w:rsidP="00F5182F">
      <w:pPr>
        <w:pStyle w:val="NoSpacing"/>
        <w:rPr>
          <w:rFonts w:ascii="Times New Roman" w:hAnsi="Times New Roman" w:cs="Times New Roman"/>
        </w:rPr>
      </w:pPr>
      <w:r w:rsidRPr="00F5182F">
        <w:rPr>
          <w:rStyle w:val="Hyperlink"/>
          <w:rFonts w:ascii="Times New Roman" w:hAnsi="Times New Roman" w:cs="Times New Roman"/>
          <w:color w:val="auto"/>
        </w:rPr>
        <w:t xml:space="preserve">Rachel </w:t>
      </w:r>
      <w:proofErr w:type="spellStart"/>
      <w:r w:rsidRPr="00F5182F">
        <w:rPr>
          <w:rStyle w:val="Hyperlink"/>
          <w:rFonts w:ascii="Times New Roman" w:hAnsi="Times New Roman" w:cs="Times New Roman"/>
          <w:color w:val="auto"/>
        </w:rPr>
        <w:t>Mayanja</w:t>
      </w:r>
      <w:proofErr w:type="spellEnd"/>
      <w:r w:rsidRPr="00F5182F">
        <w:rPr>
          <w:rStyle w:val="Hyperlink"/>
          <w:rFonts w:ascii="Times New Roman" w:hAnsi="Times New Roman" w:cs="Times New Roman"/>
          <w:color w:val="auto"/>
        </w:rPr>
        <w:t xml:space="preserve"> LLM</w:t>
      </w:r>
    </w:p>
    <w:p w:rsidR="00F5182F" w:rsidRPr="00F5182F" w:rsidRDefault="00F5182F" w:rsidP="00F5182F">
      <w:pPr>
        <w:rPr>
          <w:rFonts w:ascii="Times New Roman" w:hAnsi="Times New Roman" w:cs="Times New Roman"/>
        </w:rPr>
      </w:pPr>
      <w:r w:rsidRPr="00F5182F">
        <w:rPr>
          <w:rFonts w:ascii="Times New Roman" w:hAnsi="Times New Roman" w:cs="Times New Roman"/>
        </w:rPr>
        <w:t xml:space="preserve">Former United Nations Special Advisor of the Secretary General of Gender Issues and Advancement of Women Phone: 1 (347) 468 2270 Email: </w:t>
      </w:r>
      <w:r w:rsidRPr="00F5182F">
        <w:rPr>
          <w:rFonts w:ascii="Times New Roman" w:hAnsi="Times New Roman" w:cs="Times New Roman"/>
          <w:color w:val="4F81BD" w:themeColor="accent1"/>
          <w:u w:val="single"/>
        </w:rPr>
        <w:t>nakimayanja@gmail.com</w:t>
      </w:r>
    </w:p>
    <w:p w:rsidR="00F5182F" w:rsidRPr="00A21B66" w:rsidRDefault="00F5182F">
      <w:pPr>
        <w:rPr>
          <w:rFonts w:ascii="Times New Roman" w:hAnsi="Times New Roman" w:cs="Times New Roman"/>
        </w:rPr>
      </w:pPr>
    </w:p>
    <w:sectPr w:rsidR="00F5182F" w:rsidRPr="00A2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66"/>
    <w:rsid w:val="000E7D66"/>
    <w:rsid w:val="0024020C"/>
    <w:rsid w:val="00257AF6"/>
    <w:rsid w:val="00595370"/>
    <w:rsid w:val="007A1331"/>
    <w:rsid w:val="007A1628"/>
    <w:rsid w:val="00841FD9"/>
    <w:rsid w:val="00A21B66"/>
    <w:rsid w:val="00CA2A0B"/>
    <w:rsid w:val="00F5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66"/>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B66"/>
    <w:rPr>
      <w:color w:val="0000FF" w:themeColor="hyperlink"/>
      <w:u w:val="single"/>
    </w:rPr>
  </w:style>
  <w:style w:type="paragraph" w:styleId="NoSpacing">
    <w:name w:val="No Spacing"/>
    <w:uiPriority w:val="1"/>
    <w:qFormat/>
    <w:rsid w:val="00F5182F"/>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B66"/>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B66"/>
    <w:rPr>
      <w:color w:val="0000FF" w:themeColor="hyperlink"/>
      <w:u w:val="single"/>
    </w:rPr>
  </w:style>
  <w:style w:type="paragraph" w:styleId="NoSpacing">
    <w:name w:val="No Spacing"/>
    <w:uiPriority w:val="1"/>
    <w:qFormat/>
    <w:rsid w:val="00F5182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sma-paljevic-edd-rn-cpnp-fnyam-2900b038" TargetMode="External"/><Relationship Id="rId3" Type="http://schemas.openxmlformats.org/officeDocument/2006/relationships/settings" Target="settings.xml"/><Relationship Id="rId7" Type="http://schemas.openxmlformats.org/officeDocument/2006/relationships/hyperlink" Target="mailto:Cdebrovner@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debrovner@aol.com" TargetMode="External"/><Relationship Id="rId11" Type="http://schemas.openxmlformats.org/officeDocument/2006/relationships/theme" Target="theme/theme1.xml"/><Relationship Id="rId5" Type="http://schemas.openxmlformats.org/officeDocument/2006/relationships/hyperlink" Target="mailto:alita@globalbioethic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mapalje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Lita</dc:creator>
  <cp:lastModifiedBy>Ana Lita</cp:lastModifiedBy>
  <cp:revision>2</cp:revision>
  <dcterms:created xsi:type="dcterms:W3CDTF">2023-06-27T01:22:00Z</dcterms:created>
  <dcterms:modified xsi:type="dcterms:W3CDTF">2023-06-27T01:22:00Z</dcterms:modified>
</cp:coreProperties>
</file>