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15D42" w14:textId="77777777" w:rsidR="005C385A" w:rsidRDefault="00EB5815">
      <w:pPr>
        <w:spacing w:after="0" w:line="259" w:lineRule="auto"/>
        <w:ind w:left="1" w:firstLine="0"/>
        <w:jc w:val="center"/>
        <w:rPr>
          <w:b/>
          <w:sz w:val="32"/>
        </w:rPr>
      </w:pPr>
      <w:r>
        <w:rPr>
          <w:b/>
          <w:sz w:val="32"/>
        </w:rPr>
        <w:t xml:space="preserve">Stanley Aronofsky </w:t>
      </w:r>
    </w:p>
    <w:p w14:paraId="397706D9" w14:textId="17520F7B" w:rsidR="007551D4" w:rsidRDefault="007551D4" w:rsidP="007551D4">
      <w:pPr>
        <w:spacing w:after="0" w:line="259" w:lineRule="auto"/>
        <w:ind w:left="0" w:firstLine="0"/>
        <w:jc w:val="center"/>
      </w:pPr>
      <w:r>
        <w:t xml:space="preserve">Bayshore, </w:t>
      </w:r>
      <w:r>
        <w:t xml:space="preserve">NY 11706 </w:t>
      </w:r>
      <w:r>
        <w:t xml:space="preserve">• </w:t>
      </w:r>
      <w:r>
        <w:t xml:space="preserve">(305) 333-3024 </w:t>
      </w:r>
      <w:r>
        <w:t>•</w:t>
      </w:r>
      <w:r>
        <w:t xml:space="preserve"> </w:t>
      </w:r>
      <w:r>
        <w:rPr>
          <w:color w:val="0000FF"/>
          <w:u w:val="single" w:color="0000FF"/>
        </w:rPr>
        <w:t>saronofs@oldwestbury.edu</w:t>
      </w:r>
      <w:r>
        <w:t xml:space="preserve"> </w:t>
      </w:r>
    </w:p>
    <w:p w14:paraId="028B48F6" w14:textId="77777777" w:rsidR="007551D4" w:rsidRDefault="007551D4" w:rsidP="00A90774">
      <w:pPr>
        <w:spacing w:after="0" w:line="259" w:lineRule="auto"/>
        <w:ind w:left="0" w:firstLine="0"/>
        <w:jc w:val="center"/>
      </w:pPr>
    </w:p>
    <w:tbl>
      <w:tblPr>
        <w:tblStyle w:val="TableGrid"/>
        <w:tblW w:w="10858" w:type="dxa"/>
        <w:tblInd w:w="-29" w:type="dxa"/>
        <w:tblCellMar>
          <w:top w:w="1" w:type="dxa"/>
          <w:bottom w:w="1" w:type="dxa"/>
        </w:tblCellMar>
        <w:tblLook w:val="04A0" w:firstRow="1" w:lastRow="0" w:firstColumn="1" w:lastColumn="0" w:noHBand="0" w:noVBand="1"/>
      </w:tblPr>
      <w:tblGrid>
        <w:gridCol w:w="10858"/>
        <w:gridCol w:w="6"/>
      </w:tblGrid>
      <w:tr w:rsidR="005C385A" w14:paraId="5876C0A1" w14:textId="77777777">
        <w:trPr>
          <w:trHeight w:val="322"/>
        </w:trPr>
        <w:tc>
          <w:tcPr>
            <w:tcW w:w="863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</w:tcPr>
          <w:p w14:paraId="18874F99" w14:textId="06BE0DED" w:rsidR="005C385A" w:rsidRDefault="00EB5815" w:rsidP="00A9077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Education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</w:tcPr>
          <w:p w14:paraId="1A054D64" w14:textId="77777777" w:rsidR="005C385A" w:rsidRDefault="005C385A" w:rsidP="00A90774">
            <w:pPr>
              <w:spacing w:after="160" w:line="259" w:lineRule="auto"/>
              <w:ind w:left="0" w:firstLine="0"/>
              <w:jc w:val="center"/>
            </w:pPr>
          </w:p>
        </w:tc>
      </w:tr>
      <w:tr w:rsidR="005C385A" w14:paraId="0F8AEE63" w14:textId="77777777">
        <w:trPr>
          <w:trHeight w:val="1619"/>
        </w:trPr>
        <w:tc>
          <w:tcPr>
            <w:tcW w:w="86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tbl>
            <w:tblPr>
              <w:tblStyle w:val="TableGrid"/>
              <w:tblW w:w="10858" w:type="dxa"/>
              <w:tblInd w:w="0" w:type="dxa"/>
              <w:tblCellMar>
                <w:top w:w="1" w:type="dxa"/>
                <w:bottom w:w="1" w:type="dxa"/>
              </w:tblCellMar>
              <w:tblLook w:val="04A0" w:firstRow="1" w:lastRow="0" w:firstColumn="1" w:lastColumn="0" w:noHBand="0" w:noVBand="1"/>
            </w:tblPr>
            <w:tblGrid>
              <w:gridCol w:w="8635"/>
              <w:gridCol w:w="2223"/>
            </w:tblGrid>
            <w:tr w:rsidR="00A90774" w:rsidRPr="00A90774" w14:paraId="7E34AF3A" w14:textId="77777777" w:rsidTr="006C3695">
              <w:trPr>
                <w:trHeight w:val="512"/>
              </w:trPr>
              <w:tc>
                <w:tcPr>
                  <w:tcW w:w="8635" w:type="dxa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</w:tcPr>
                <w:p w14:paraId="324BF202" w14:textId="77777777" w:rsidR="00A90774" w:rsidRDefault="00A90774" w:rsidP="006C3695">
                  <w:pPr>
                    <w:tabs>
                      <w:tab w:val="center" w:pos="5789"/>
                      <w:tab w:val="center" w:pos="6509"/>
                      <w:tab w:val="center" w:pos="7229"/>
                      <w:tab w:val="center" w:pos="7949"/>
                    </w:tabs>
                    <w:spacing w:before="240" w:after="0" w:line="259" w:lineRule="auto"/>
                    <w:ind w:left="0" w:firstLine="0"/>
                  </w:pPr>
                  <w:r>
                    <w:rPr>
                      <w:b/>
                    </w:rPr>
                    <w:t xml:space="preserve">SUNY College at Old Westbury, Old Westbury, NY     </w:t>
                  </w:r>
                  <w:r>
                    <w:rPr>
                      <w:b/>
                    </w:rPr>
                    <w:tab/>
                    <w:t xml:space="preserve"> </w:t>
                  </w:r>
                  <w:r>
                    <w:rPr>
                      <w:b/>
                    </w:rPr>
                    <w:tab/>
                    <w:t xml:space="preserve"> </w:t>
                  </w:r>
                  <w:r>
                    <w:rPr>
                      <w:b/>
                    </w:rPr>
                    <w:tab/>
                    <w:t xml:space="preserve"> </w:t>
                  </w:r>
                  <w:r>
                    <w:rPr>
                      <w:b/>
                    </w:rPr>
                    <w:tab/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14:paraId="269005A1" w14:textId="77777777" w:rsidR="00A90774" w:rsidRPr="00A90774" w:rsidRDefault="00A90774" w:rsidP="006C3695">
                  <w:pPr>
                    <w:spacing w:after="0" w:line="259" w:lineRule="auto"/>
                    <w:ind w:left="0" w:firstLine="0"/>
                    <w:rPr>
                      <w:b/>
                    </w:rPr>
                  </w:pPr>
                  <w:r w:rsidRPr="00A90774">
                    <w:rPr>
                      <w:b/>
                    </w:rPr>
                    <w:t xml:space="preserve">December 2020 </w:t>
                  </w:r>
                </w:p>
              </w:tc>
            </w:tr>
          </w:tbl>
          <w:p w14:paraId="775D957A" w14:textId="029951C8" w:rsidR="005C385A" w:rsidRDefault="00EB5815" w:rsidP="00A90774">
            <w:pPr>
              <w:spacing w:after="0" w:line="259" w:lineRule="auto"/>
              <w:ind w:left="0" w:firstLine="0"/>
            </w:pPr>
            <w:r w:rsidRPr="00A90774">
              <w:rPr>
                <w:b/>
                <w:i/>
              </w:rPr>
              <w:t>Bachelor of Science</w:t>
            </w:r>
            <w:r>
              <w:t xml:space="preserve">, Accounting     Cumulative GPA: 3.92; Accounting GPA: 4.00 </w:t>
            </w:r>
          </w:p>
          <w:p w14:paraId="5C3C65DA" w14:textId="77777777" w:rsidR="005C385A" w:rsidRDefault="00EB5815">
            <w:pPr>
              <w:spacing w:after="0" w:line="259" w:lineRule="auto"/>
              <w:ind w:left="29" w:firstLine="0"/>
            </w:pPr>
            <w:r>
              <w:t xml:space="preserve">   </w:t>
            </w:r>
            <w:r>
              <w:rPr>
                <w:b/>
              </w:rPr>
              <w:t xml:space="preserve"> </w:t>
            </w:r>
          </w:p>
          <w:p w14:paraId="141C31D7" w14:textId="77777777" w:rsidR="005C385A" w:rsidRDefault="00EB5815">
            <w:pPr>
              <w:spacing w:after="14" w:line="259" w:lineRule="auto"/>
              <w:ind w:left="29" w:firstLine="0"/>
            </w:pPr>
            <w:r>
              <w:rPr>
                <w:b/>
              </w:rPr>
              <w:t>Suffolk Community College, Selden, NY</w:t>
            </w:r>
            <w:r>
              <w:t xml:space="preserve">    </w:t>
            </w:r>
          </w:p>
          <w:p w14:paraId="522F7510" w14:textId="3D843813" w:rsidR="005C385A" w:rsidRDefault="00EB5815" w:rsidP="00A90774">
            <w:pPr>
              <w:tabs>
                <w:tab w:val="center" w:pos="4349"/>
                <w:tab w:val="center" w:pos="5069"/>
                <w:tab w:val="center" w:pos="5789"/>
                <w:tab w:val="center" w:pos="6509"/>
                <w:tab w:val="center" w:pos="7229"/>
                <w:tab w:val="left" w:pos="8669"/>
              </w:tabs>
              <w:spacing w:after="25" w:line="259" w:lineRule="auto"/>
              <w:ind w:left="0" w:firstLine="0"/>
            </w:pPr>
            <w:r>
              <w:t>Associate of Science</w:t>
            </w:r>
            <w:r>
              <w:rPr>
                <w:b/>
              </w:rPr>
              <w:t xml:space="preserve">                               </w:t>
            </w:r>
            <w:r>
              <w:rPr>
                <w:b/>
              </w:rPr>
              <w:tab/>
              <w:t xml:space="preserve"> </w:t>
            </w:r>
            <w:r w:rsidR="00A90774">
              <w:rPr>
                <w:b/>
              </w:rPr>
              <w:t xml:space="preserve">                                                                            </w:t>
            </w:r>
            <w:r w:rsidR="00A90774">
              <w:t xml:space="preserve">May 1991     </w:t>
            </w:r>
            <w:r w:rsidR="00A90774">
              <w:rPr>
                <w:b/>
              </w:rPr>
              <w:tab/>
              <w:t xml:space="preserve"> </w:t>
            </w:r>
            <w:r w:rsidR="00A90774">
              <w:rPr>
                <w:b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1AAC66D" w14:textId="72E0CA18" w:rsidR="005C385A" w:rsidRDefault="005C385A">
            <w:pPr>
              <w:spacing w:after="0" w:line="259" w:lineRule="auto"/>
              <w:ind w:left="0" w:firstLine="0"/>
            </w:pPr>
          </w:p>
        </w:tc>
      </w:tr>
      <w:tr w:rsidR="005C385A" w14:paraId="427207BF" w14:textId="77777777">
        <w:trPr>
          <w:trHeight w:val="322"/>
        </w:trPr>
        <w:tc>
          <w:tcPr>
            <w:tcW w:w="863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</w:tcPr>
          <w:p w14:paraId="5FE7F494" w14:textId="77777777" w:rsidR="005C385A" w:rsidRDefault="00EB5815" w:rsidP="00A9077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Professional Experience 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</w:tcPr>
          <w:p w14:paraId="609EAD7A" w14:textId="77777777" w:rsidR="005C385A" w:rsidRDefault="005C385A">
            <w:pPr>
              <w:spacing w:after="160" w:line="259" w:lineRule="auto"/>
              <w:ind w:left="0" w:firstLine="0"/>
            </w:pPr>
          </w:p>
        </w:tc>
      </w:tr>
    </w:tbl>
    <w:p w14:paraId="2BA00FD7" w14:textId="77777777" w:rsidR="005C385A" w:rsidRDefault="00EB581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68C82B3" w14:textId="68B7E8B7" w:rsidR="005C385A" w:rsidRPr="00A90774" w:rsidRDefault="00EB5815">
      <w:pPr>
        <w:spacing w:after="0" w:line="259" w:lineRule="auto"/>
        <w:ind w:left="-5"/>
        <w:rPr>
          <w:b/>
        </w:rPr>
      </w:pPr>
      <w:r w:rsidRPr="00A90774">
        <w:rPr>
          <w:b/>
        </w:rPr>
        <w:t xml:space="preserve">Summit Tax Advisors, </w:t>
      </w:r>
      <w:r w:rsidRPr="00A90774">
        <w:t>Woodbury NY</w:t>
      </w:r>
      <w:r w:rsidRPr="00A90774">
        <w:rPr>
          <w:b/>
        </w:rPr>
        <w:t xml:space="preserve">                                                                    </w:t>
      </w:r>
      <w:r w:rsidR="00A90774">
        <w:rPr>
          <w:b/>
        </w:rPr>
        <w:t xml:space="preserve"> </w:t>
      </w:r>
      <w:r w:rsidRPr="00A90774">
        <w:rPr>
          <w:b/>
        </w:rPr>
        <w:t xml:space="preserve">Feb 2019- Present </w:t>
      </w:r>
    </w:p>
    <w:p w14:paraId="477ECD77" w14:textId="77777777" w:rsidR="005C385A" w:rsidRPr="00A90774" w:rsidRDefault="00EB5815">
      <w:pPr>
        <w:pStyle w:val="Heading1"/>
        <w:ind w:left="-5"/>
        <w:rPr>
          <w:i/>
        </w:rPr>
      </w:pPr>
      <w:r w:rsidRPr="00A90774">
        <w:rPr>
          <w:i/>
        </w:rPr>
        <w:t xml:space="preserve">Tax Advisor </w:t>
      </w:r>
    </w:p>
    <w:p w14:paraId="669D3029" w14:textId="79E0B75E" w:rsidR="005C385A" w:rsidRPr="00A90774" w:rsidRDefault="00EB5815" w:rsidP="00A90774">
      <w:pPr>
        <w:spacing w:after="0" w:line="237" w:lineRule="auto"/>
        <w:ind w:left="0" w:firstLine="0"/>
        <w:jc w:val="both"/>
      </w:pPr>
      <w:r w:rsidRPr="00A90774">
        <w:rPr>
          <w:rFonts w:eastAsia="Segoe UI"/>
        </w:rPr>
        <w:t>Provide tax advice on matters with respect to local, state, federal tax planning for both ind</w:t>
      </w:r>
      <w:r w:rsidR="00A90774">
        <w:rPr>
          <w:rFonts w:eastAsia="Segoe UI"/>
        </w:rPr>
        <w:t xml:space="preserve">ividual and corporate clients. Guidance </w:t>
      </w:r>
      <w:r w:rsidRPr="00A90774">
        <w:rPr>
          <w:rFonts w:eastAsia="Segoe UI"/>
        </w:rPr>
        <w:t>includes strategies concerning estate planning, long/short-term tax strategies</w:t>
      </w:r>
      <w:r w:rsidR="00A90774">
        <w:rPr>
          <w:rFonts w:eastAsia="Segoe UI"/>
        </w:rPr>
        <w:t xml:space="preserve"> minimizing tax exposure for </w:t>
      </w:r>
      <w:r w:rsidRPr="00A90774">
        <w:rPr>
          <w:rFonts w:eastAsia="Segoe UI"/>
        </w:rPr>
        <w:t>clients.</w:t>
      </w:r>
      <w:r w:rsidRPr="00A90774">
        <w:rPr>
          <w:rFonts w:eastAsia="Times New Roman"/>
        </w:rPr>
        <w:t xml:space="preserve"> </w:t>
      </w:r>
    </w:p>
    <w:p w14:paraId="374D7E3F" w14:textId="77777777" w:rsidR="005C385A" w:rsidRDefault="00EB581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2F0F933" w14:textId="77777777" w:rsidR="005C385A" w:rsidRPr="00A90774" w:rsidRDefault="00EB5815">
      <w:pPr>
        <w:pStyle w:val="Heading1"/>
        <w:ind w:left="-5"/>
        <w:rPr>
          <w:i/>
        </w:rPr>
      </w:pPr>
      <w:r w:rsidRPr="00A90774">
        <w:t>Trader Joe’s</w:t>
      </w:r>
      <w:r w:rsidRPr="00A90774">
        <w:rPr>
          <w:b w:val="0"/>
        </w:rPr>
        <w:t>,</w:t>
      </w:r>
      <w:r w:rsidRPr="00A90774">
        <w:t xml:space="preserve"> </w:t>
      </w:r>
      <w:r w:rsidRPr="00A90774">
        <w:rPr>
          <w:b w:val="0"/>
        </w:rPr>
        <w:t>Commack, NY</w:t>
      </w:r>
      <w:r w:rsidRPr="00A90774">
        <w:t xml:space="preserve">                                                                                  Aug 2017 – Present</w:t>
      </w:r>
      <w:r>
        <w:rPr>
          <w:sz w:val="24"/>
        </w:rPr>
        <w:t xml:space="preserve"> </w:t>
      </w:r>
      <w:r>
        <w:t xml:space="preserve">Team </w:t>
      </w:r>
      <w:r w:rsidRPr="00A90774">
        <w:rPr>
          <w:i/>
        </w:rPr>
        <w:t xml:space="preserve">Leader- Dairy and Frozen </w:t>
      </w:r>
    </w:p>
    <w:p w14:paraId="6194E9D9" w14:textId="77777777" w:rsidR="005C385A" w:rsidRDefault="00EB5815">
      <w:pPr>
        <w:numPr>
          <w:ilvl w:val="0"/>
          <w:numId w:val="1"/>
        </w:numPr>
        <w:ind w:hanging="360"/>
      </w:pPr>
      <w:r>
        <w:t xml:space="preserve">Manage the largest section in a $40 million+ sales volume store. </w:t>
      </w:r>
    </w:p>
    <w:p w14:paraId="28DC1F3F" w14:textId="77777777" w:rsidR="005C385A" w:rsidRDefault="00EB5815">
      <w:pPr>
        <w:numPr>
          <w:ilvl w:val="0"/>
          <w:numId w:val="1"/>
        </w:numPr>
        <w:ind w:hanging="360"/>
      </w:pPr>
      <w:r>
        <w:t xml:space="preserve">Train and develop employees and led section to highest sales growth in the region. </w:t>
      </w:r>
    </w:p>
    <w:p w14:paraId="1FA77F91" w14:textId="77777777" w:rsidR="005C385A" w:rsidRDefault="00EB581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7D5A2AF" w14:textId="77777777" w:rsidR="005C385A" w:rsidRDefault="00EB5815">
      <w:pPr>
        <w:spacing w:after="22" w:line="252" w:lineRule="auto"/>
        <w:ind w:left="-5"/>
      </w:pPr>
      <w:r w:rsidRPr="00A90774">
        <w:rPr>
          <w:b/>
        </w:rPr>
        <w:t>Vining Sparks</w:t>
      </w:r>
      <w:r w:rsidRPr="00A90774">
        <w:t xml:space="preserve">, Fort Lauderdale, FL                                                                        </w:t>
      </w:r>
      <w:r w:rsidRPr="00A90774">
        <w:rPr>
          <w:b/>
        </w:rPr>
        <w:t>2008- 2016</w:t>
      </w:r>
      <w:r>
        <w:rPr>
          <w:b/>
          <w:sz w:val="24"/>
        </w:rPr>
        <w:t xml:space="preserve">                       </w:t>
      </w:r>
      <w:r>
        <w:rPr>
          <w:b/>
          <w:i/>
        </w:rPr>
        <w:t xml:space="preserve">Investment Officer – Municipal Bond Market       </w:t>
      </w:r>
      <w:r>
        <w:rPr>
          <w:b/>
        </w:rPr>
        <w:t xml:space="preserve">                                                    </w:t>
      </w:r>
    </w:p>
    <w:p w14:paraId="59CEF894" w14:textId="77777777" w:rsidR="005C385A" w:rsidRDefault="00EB5815">
      <w:pPr>
        <w:numPr>
          <w:ilvl w:val="0"/>
          <w:numId w:val="1"/>
        </w:numPr>
        <w:ind w:hanging="360"/>
      </w:pPr>
      <w:r>
        <w:t xml:space="preserve">Researched financial statements to see if municipalities finances met clients investing guidelines. </w:t>
      </w:r>
    </w:p>
    <w:p w14:paraId="742319E8" w14:textId="77777777" w:rsidR="005C385A" w:rsidRDefault="00EB5815">
      <w:pPr>
        <w:numPr>
          <w:ilvl w:val="0"/>
          <w:numId w:val="1"/>
        </w:numPr>
        <w:ind w:hanging="360"/>
      </w:pPr>
      <w:r>
        <w:t xml:space="preserve">Verified the bond’s credit ratings to confirm pricing and the veracity of the financials. </w:t>
      </w:r>
    </w:p>
    <w:p w14:paraId="01A5D8D0" w14:textId="77777777" w:rsidR="005C385A" w:rsidRDefault="00EB5815">
      <w:pPr>
        <w:numPr>
          <w:ilvl w:val="0"/>
          <w:numId w:val="1"/>
        </w:numPr>
        <w:ind w:hanging="360"/>
      </w:pPr>
      <w:r>
        <w:t xml:space="preserve">Analyzed the bond market looking for market dislocation to find investment opportunities. </w:t>
      </w:r>
    </w:p>
    <w:p w14:paraId="527B5D08" w14:textId="77777777" w:rsidR="005C385A" w:rsidRDefault="00EB5815">
      <w:pPr>
        <w:numPr>
          <w:ilvl w:val="0"/>
          <w:numId w:val="1"/>
        </w:numPr>
        <w:ind w:hanging="360"/>
      </w:pPr>
      <w:r>
        <w:t xml:space="preserve">Conceptualized and implemented strategies in concert with portfolio managers and/or senior management to invest their fixed income assets. </w:t>
      </w:r>
    </w:p>
    <w:p w14:paraId="61ACE1F5" w14:textId="77777777" w:rsidR="005C385A" w:rsidRDefault="00EB5815">
      <w:pPr>
        <w:numPr>
          <w:ilvl w:val="0"/>
          <w:numId w:val="1"/>
        </w:numPr>
        <w:ind w:hanging="360"/>
      </w:pPr>
      <w:r>
        <w:t xml:space="preserve">Acted as the partnership’s point person when meeting new accounts and growing existing relationships, while demonstrating capabilities of the team. </w:t>
      </w:r>
    </w:p>
    <w:p w14:paraId="40656871" w14:textId="77777777" w:rsidR="005C385A" w:rsidRDefault="00EB5815">
      <w:pPr>
        <w:numPr>
          <w:ilvl w:val="0"/>
          <w:numId w:val="1"/>
        </w:numPr>
        <w:ind w:hanging="360"/>
      </w:pPr>
      <w:r>
        <w:t xml:space="preserve">Earned performance-based increases in partnership equity stake based on exceptional performance year over year from 2008 through 2015. </w:t>
      </w:r>
    </w:p>
    <w:p w14:paraId="0D649B3C" w14:textId="77777777" w:rsidR="005C385A" w:rsidRDefault="00EB5815">
      <w:pPr>
        <w:numPr>
          <w:ilvl w:val="0"/>
          <w:numId w:val="1"/>
        </w:numPr>
        <w:ind w:hanging="360"/>
      </w:pPr>
      <w:r>
        <w:t xml:space="preserve">Developed, managed, and grew the team’s top two accounts by sales volume. </w:t>
      </w:r>
    </w:p>
    <w:p w14:paraId="18D3B8CE" w14:textId="3EDB1D40" w:rsidR="005C385A" w:rsidRPr="00A90774" w:rsidRDefault="00EB5815" w:rsidP="00A90774">
      <w:pPr>
        <w:spacing w:after="0" w:line="259" w:lineRule="auto"/>
        <w:ind w:left="720" w:firstLine="0"/>
        <w:rPr>
          <w:lang w:val="es-CO"/>
        </w:rPr>
      </w:pPr>
      <w:r w:rsidRPr="00A90774">
        <w:rPr>
          <w:lang w:val="es-CO"/>
        </w:rPr>
        <w:t xml:space="preserve">  </w:t>
      </w:r>
    </w:p>
    <w:p w14:paraId="0D656C0A" w14:textId="14740B36" w:rsidR="005C385A" w:rsidRPr="007551D4" w:rsidRDefault="00EB5815" w:rsidP="00A90774">
      <w:pPr>
        <w:tabs>
          <w:tab w:val="left" w:pos="7920"/>
        </w:tabs>
        <w:spacing w:after="0" w:line="259" w:lineRule="auto"/>
        <w:ind w:left="-5"/>
        <w:rPr>
          <w:lang w:val="es-CO"/>
        </w:rPr>
      </w:pPr>
      <w:r w:rsidRPr="007551D4">
        <w:rPr>
          <w:b/>
          <w:sz w:val="24"/>
          <w:lang w:val="es-CO"/>
        </w:rPr>
        <w:t xml:space="preserve">UBS </w:t>
      </w:r>
      <w:proofErr w:type="spellStart"/>
      <w:r w:rsidRPr="007551D4">
        <w:rPr>
          <w:b/>
          <w:sz w:val="24"/>
          <w:lang w:val="es-CO"/>
        </w:rPr>
        <w:t>Financial</w:t>
      </w:r>
      <w:proofErr w:type="spellEnd"/>
      <w:r w:rsidRPr="007551D4">
        <w:rPr>
          <w:b/>
          <w:sz w:val="24"/>
          <w:lang w:val="es-CO"/>
        </w:rPr>
        <w:t xml:space="preserve"> Services</w:t>
      </w:r>
      <w:r w:rsidRPr="007551D4">
        <w:rPr>
          <w:sz w:val="24"/>
          <w:lang w:val="es-CO"/>
        </w:rPr>
        <w:t>,</w:t>
      </w:r>
      <w:r w:rsidRPr="007551D4">
        <w:rPr>
          <w:b/>
          <w:sz w:val="24"/>
          <w:lang w:val="es-CO"/>
        </w:rPr>
        <w:t xml:space="preserve"> </w:t>
      </w:r>
      <w:r w:rsidRPr="007551D4">
        <w:rPr>
          <w:sz w:val="24"/>
          <w:lang w:val="es-CO"/>
        </w:rPr>
        <w:t xml:space="preserve">Orlando, FL &amp; Aventura, FL         </w:t>
      </w:r>
      <w:r w:rsidR="00A90774">
        <w:rPr>
          <w:sz w:val="24"/>
          <w:lang w:val="es-CO"/>
        </w:rPr>
        <w:t xml:space="preserve">                        </w:t>
      </w:r>
      <w:r w:rsidRPr="00A90774">
        <w:rPr>
          <w:b/>
          <w:sz w:val="24"/>
          <w:lang w:val="es-CO"/>
        </w:rPr>
        <w:t>2000 - 2007</w:t>
      </w:r>
      <w:r w:rsidRPr="007551D4">
        <w:rPr>
          <w:b/>
          <w:sz w:val="24"/>
          <w:lang w:val="es-CO"/>
        </w:rPr>
        <w:t xml:space="preserve">  </w:t>
      </w:r>
    </w:p>
    <w:p w14:paraId="06EE6DC3" w14:textId="77777777" w:rsidR="005C385A" w:rsidRDefault="00EB5815">
      <w:pPr>
        <w:spacing w:after="22" w:line="252" w:lineRule="auto"/>
        <w:ind w:left="-5"/>
      </w:pPr>
      <w:r>
        <w:rPr>
          <w:b/>
          <w:i/>
        </w:rPr>
        <w:t xml:space="preserve">Vice President – Marketing Municipal Fixed Income Trading Desk </w:t>
      </w:r>
      <w:r>
        <w:t xml:space="preserve">(2006 – 2007) </w:t>
      </w:r>
    </w:p>
    <w:p w14:paraId="03F5992D" w14:textId="77777777" w:rsidR="005C385A" w:rsidRDefault="00EB5815">
      <w:pPr>
        <w:numPr>
          <w:ilvl w:val="0"/>
          <w:numId w:val="1"/>
        </w:numPr>
        <w:ind w:hanging="360"/>
      </w:pPr>
      <w:r>
        <w:t xml:space="preserve">Analyzed, prepared, and delivered detailed presentations to clients and prospects, </w:t>
      </w:r>
    </w:p>
    <w:p w14:paraId="000203D5" w14:textId="77777777" w:rsidR="005C385A" w:rsidRDefault="00EB5815">
      <w:pPr>
        <w:numPr>
          <w:ilvl w:val="0"/>
          <w:numId w:val="1"/>
        </w:numPr>
        <w:ind w:hanging="360"/>
      </w:pPr>
      <w:r>
        <w:t xml:space="preserve">Trained new financial advisers on how to acquire new municipal assets and how to properly sell municipal bonds. </w:t>
      </w:r>
    </w:p>
    <w:p w14:paraId="6859A37F" w14:textId="77777777" w:rsidR="005C385A" w:rsidRDefault="00EB5815">
      <w:pPr>
        <w:numPr>
          <w:ilvl w:val="0"/>
          <w:numId w:val="1"/>
        </w:numPr>
        <w:ind w:hanging="360"/>
      </w:pPr>
      <w:r>
        <w:t xml:space="preserve">Cultivated a strong network of financial advisers who became vocal advocates for the UBS Municipal Trading Desk. </w:t>
      </w:r>
    </w:p>
    <w:p w14:paraId="51E223EA" w14:textId="77777777" w:rsidR="005C385A" w:rsidRDefault="00EB5815">
      <w:pPr>
        <w:numPr>
          <w:ilvl w:val="0"/>
          <w:numId w:val="1"/>
        </w:numPr>
        <w:ind w:hanging="360"/>
      </w:pPr>
      <w:r>
        <w:t xml:space="preserve">Worked closely with municipal traders to develop portfolios for clients and prospects. </w:t>
      </w:r>
    </w:p>
    <w:p w14:paraId="28181243" w14:textId="6E74DA4F" w:rsidR="005C385A" w:rsidRDefault="00EB5815" w:rsidP="00A90774">
      <w:pPr>
        <w:pStyle w:val="Heading1"/>
        <w:tabs>
          <w:tab w:val="center" w:pos="4680"/>
          <w:tab w:val="center" w:pos="7917"/>
        </w:tabs>
        <w:spacing w:after="0"/>
        <w:ind w:left="0" w:firstLine="0"/>
      </w:pPr>
      <w:r>
        <w:t xml:space="preserve"> </w:t>
      </w:r>
      <w:r>
        <w:rPr>
          <w:i/>
        </w:rPr>
        <w:t xml:space="preserve">Financial Advisor </w:t>
      </w:r>
      <w:r w:rsidRPr="00A90774">
        <w:rPr>
          <w:b w:val="0"/>
        </w:rPr>
        <w:t>(2000 – 2006)</w:t>
      </w:r>
      <w:r>
        <w:t xml:space="preserve"> </w:t>
      </w:r>
    </w:p>
    <w:p w14:paraId="3E815800" w14:textId="77777777" w:rsidR="005C385A" w:rsidRDefault="00EB5815">
      <w:pPr>
        <w:numPr>
          <w:ilvl w:val="0"/>
          <w:numId w:val="2"/>
        </w:numPr>
        <w:ind w:hanging="360"/>
      </w:pPr>
      <w:r>
        <w:t xml:space="preserve">Developed mutual fund program integral to establishing new clients. </w:t>
      </w:r>
    </w:p>
    <w:p w14:paraId="0319D2AB" w14:textId="77777777" w:rsidR="005C385A" w:rsidRDefault="00EB5815">
      <w:pPr>
        <w:numPr>
          <w:ilvl w:val="0"/>
          <w:numId w:val="2"/>
        </w:numPr>
        <w:ind w:hanging="360"/>
      </w:pPr>
      <w:r>
        <w:t xml:space="preserve">Managed municipal bond holdings of over $350 million for customer accounts. </w:t>
      </w:r>
    </w:p>
    <w:p w14:paraId="10B3955C" w14:textId="77777777" w:rsidR="005C385A" w:rsidRDefault="00EB5815">
      <w:pPr>
        <w:numPr>
          <w:ilvl w:val="0"/>
          <w:numId w:val="2"/>
        </w:numPr>
        <w:ind w:hanging="360"/>
      </w:pPr>
      <w:r>
        <w:t xml:space="preserve">Appointed head of fixed income relationships for a President’s Council Level Team. </w:t>
      </w:r>
    </w:p>
    <w:p w14:paraId="3E1AD609" w14:textId="18E9343E" w:rsidR="005C385A" w:rsidRDefault="00EB5815" w:rsidP="00A90774">
      <w:pPr>
        <w:numPr>
          <w:ilvl w:val="0"/>
          <w:numId w:val="2"/>
        </w:numPr>
        <w:spacing w:after="0" w:line="259" w:lineRule="auto"/>
        <w:ind w:hanging="360"/>
      </w:pPr>
      <w:r>
        <w:t xml:space="preserve">Ranked in top quintile of trainees at UBS 2000-2001 until successful completion of trainee program. </w:t>
      </w:r>
    </w:p>
    <w:p w14:paraId="4101E1EF" w14:textId="77777777" w:rsidR="00A90774" w:rsidRDefault="00A90774" w:rsidP="00A90774">
      <w:pPr>
        <w:spacing w:after="0" w:line="259" w:lineRule="auto"/>
        <w:ind w:left="345" w:firstLine="0"/>
      </w:pPr>
      <w:bookmarkStart w:id="0" w:name="_GoBack"/>
      <w:bookmarkEnd w:id="0"/>
    </w:p>
    <w:p w14:paraId="4454F974" w14:textId="731D2ADA" w:rsidR="005C385A" w:rsidRDefault="00EB5815" w:rsidP="00A90774">
      <w:pPr>
        <w:pStyle w:val="Heading1"/>
        <w:pBdr>
          <w:top w:val="single" w:sz="2" w:space="0" w:color="000000"/>
          <w:bottom w:val="single" w:sz="2" w:space="0" w:color="000000"/>
        </w:pBdr>
        <w:shd w:val="clear" w:color="auto" w:fill="D9D9D9"/>
        <w:spacing w:after="0" w:line="259" w:lineRule="auto"/>
        <w:ind w:left="0" w:right="1" w:firstLine="0"/>
        <w:jc w:val="center"/>
      </w:pPr>
      <w:r>
        <w:rPr>
          <w:sz w:val="24"/>
        </w:rPr>
        <w:t xml:space="preserve">Professional Licenses </w:t>
      </w:r>
      <w:r>
        <w:t xml:space="preserve"> </w:t>
      </w:r>
    </w:p>
    <w:p w14:paraId="19DE717B" w14:textId="3ECE2E0E" w:rsidR="005C385A" w:rsidRDefault="00EB5815" w:rsidP="00A90774">
      <w:pPr>
        <w:ind w:left="10"/>
      </w:pPr>
      <w:r>
        <w:t>Series 7 and Series 63 1998-2018</w:t>
      </w:r>
      <w:r>
        <w:rPr>
          <w:color w:val="FF0000"/>
        </w:rPr>
        <w:t xml:space="preserve">                                                        </w:t>
      </w:r>
    </w:p>
    <w:sectPr w:rsidR="005C385A" w:rsidSect="00A90774">
      <w:pgSz w:w="12240" w:h="15840"/>
      <w:pgMar w:top="540" w:right="700" w:bottom="450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305D5"/>
    <w:multiLevelType w:val="hybridMultilevel"/>
    <w:tmpl w:val="D384103C"/>
    <w:lvl w:ilvl="0" w:tplc="26F02C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E081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4E8F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BC1D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2ED0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F0A8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BAF1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8671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1C50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3BE41FE"/>
    <w:multiLevelType w:val="hybridMultilevel"/>
    <w:tmpl w:val="BBECE26E"/>
    <w:lvl w:ilvl="0" w:tplc="4C8279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0C3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9EEB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F40C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E90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B4E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DE1E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58A9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E5C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5A"/>
    <w:rsid w:val="005C385A"/>
    <w:rsid w:val="007551D4"/>
    <w:rsid w:val="00A707EE"/>
    <w:rsid w:val="00A90774"/>
    <w:rsid w:val="00E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2A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" w:line="251" w:lineRule="auto"/>
      <w:ind w:left="37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" w:line="250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" w:line="251" w:lineRule="auto"/>
      <w:ind w:left="37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" w:line="250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Stanley Aronofsky Resume Revised.docx</vt:lpstr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Stanley Aronofsky Resume Revised.docx</dc:title>
  <dc:creator>Stanley J. Aronofsky</dc:creator>
  <cp:lastModifiedBy>AlliedLocal</cp:lastModifiedBy>
  <cp:revision>2</cp:revision>
  <dcterms:created xsi:type="dcterms:W3CDTF">2021-04-14T20:06:00Z</dcterms:created>
  <dcterms:modified xsi:type="dcterms:W3CDTF">2021-04-14T20:06:00Z</dcterms:modified>
</cp:coreProperties>
</file>