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Helvetica" w:cs="Helvetica" w:hAnsi="Helvetica" w:eastAsia="Helvetica"/>
          <w:b w:val="1"/>
          <w:bCs w:val="1"/>
          <w:caps w:val="0"/>
          <w:smallCaps w:val="0"/>
          <w:strike w:val="0"/>
          <w:dstrike w:val="0"/>
          <w:outline w:val="0"/>
          <w:color w:val="000000"/>
          <w:spacing w:val="0"/>
          <w:kern w:val="0"/>
          <w:position w:val="0"/>
          <w:sz w:val="22"/>
          <w:szCs w:val="22"/>
          <w:u w:color="000000"/>
          <w:vertAlign w:val="baseline"/>
          <w14:textFill>
            <w14:solidFill>
              <w14:srgbClr w14:val="000000"/>
            </w14:solidFill>
          </w14:textFill>
        </w:rPr>
      </w:pPr>
      <w:r>
        <w:rPr>
          <w:rFonts w:ascii="Helvetica" w:hAnsi="Helvetica"/>
          <w:b w:val="1"/>
          <w:bCs w:val="1"/>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IRENE C. FRANCK</w:t>
      </w:r>
    </w:p>
    <w:p>
      <w:pPr>
        <w:pStyle w:val="Body A"/>
        <w:jc w:val="center"/>
        <w:rPr>
          <w:rFonts w:ascii="Helvetica" w:cs="Helvetica" w:hAnsi="Helvetica" w:eastAsia="Helvetica"/>
          <w:caps w:val="0"/>
          <w:smallCaps w:val="0"/>
          <w:strike w:val="0"/>
          <w:dstrike w:val="0"/>
          <w:outline w:val="0"/>
          <w:color w:val="000000"/>
          <w:spacing w:val="0"/>
          <w:kern w:val="0"/>
          <w:position w:val="0"/>
          <w:sz w:val="22"/>
          <w:szCs w:val="22"/>
          <w:u w:color="000000"/>
          <w:vertAlign w:val="baseline"/>
          <w14:textFill>
            <w14:solidFill>
              <w14:srgbClr w14:val="000000"/>
            </w14:solidFill>
          </w14:textFill>
        </w:rPr>
      </w:pPr>
      <w:r>
        <w:rPr>
          <w:rFonts w:ascii="Helvetica" w:hAnsi="Helvetica"/>
          <w:b w:val="1"/>
          <w:bCs w:val="1"/>
          <w:outline w:val="0"/>
          <w:color w:val="00000a"/>
          <w:sz w:val="22"/>
          <w:szCs w:val="22"/>
          <w:u w:color="00000a"/>
          <w:rtl w:val="0"/>
          <w:lang w:val="en-US"/>
          <w14:textFill>
            <w14:solidFill>
              <w14:srgbClr w14:val="00000A"/>
            </w14:solidFill>
          </w14:textFill>
        </w:rPr>
        <w:t>irenefranck@me.com</w:t>
      </w:r>
    </w:p>
    <w:p>
      <w:pPr>
        <w:pStyle w:val="Body A"/>
        <w:jc w:val="center"/>
        <w:rPr>
          <w:rFonts w:ascii="Arial" w:cs="Arial" w:hAnsi="Arial" w:eastAsia="Arial"/>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jc w:val="center"/>
        <w:rPr>
          <w:rFonts w:ascii="Arial" w:cs="Arial" w:hAnsi="Arial" w:eastAsia="Arial"/>
          <w:sz w:val="24"/>
          <w:szCs w:val="24"/>
        </w:rPr>
      </w:pPr>
    </w:p>
    <w:p>
      <w:pPr>
        <w:pStyle w:val="Body A A"/>
        <w:jc w:val="center"/>
        <w:rPr>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QUALIFICATIONS AND BACKGROUND</w:t>
      </w:r>
    </w:p>
    <w:p>
      <w:pPr>
        <w:pStyle w:val="Body A A"/>
        <w:jc w:val="center"/>
        <w:rPr>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A"/>
        <w:jc w:val="both"/>
        <w:rPr>
          <w:caps w:val="0"/>
          <w:smallCaps w:val="0"/>
          <w:strike w:val="0"/>
          <w:dstrike w:val="0"/>
          <w:outline w:val="0"/>
          <w:color w:val="000000"/>
          <w:spacing w:val="0"/>
          <w:kern w:val="0"/>
          <w:position w:val="0"/>
          <w:sz w:val="22"/>
          <w:szCs w:val="22"/>
          <w:u w:color="000000"/>
          <w:vertAlign w:val="baseline"/>
          <w14:textFill>
            <w14:solidFill>
              <w14:srgbClr w14:val="000000"/>
            </w14:solidFill>
          </w14:textFill>
        </w:rPr>
      </w:pP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Seasoned professional wit</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 xml:space="preserve">h </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fiscal, operations</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 xml:space="preserve"> research</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 xml:space="preserve">, general management and administrative experience in prestigious not-for-profit institutions.  </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I have s</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pecial skills in forecasting, planning, developing and managing multi-million dollar budgets</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 xml:space="preserve"> and a s</w:t>
      </w:r>
      <w:r>
        <w:rPr>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 xml:space="preserve">trong history of project development including clinical trials and their successful administration for government and industry. </w:t>
      </w:r>
    </w:p>
    <w:p>
      <w:pPr>
        <w:pStyle w:val="Body A A"/>
        <w:jc w:val="both"/>
        <w:rPr>
          <w:caps w:val="0"/>
          <w:smallCaps w:val="0"/>
          <w:strike w:val="0"/>
          <w:dstrike w:val="0"/>
          <w:outline w:val="0"/>
          <w:color w:val="000000"/>
          <w:spacing w:val="0"/>
          <w:kern w:val="0"/>
          <w:position w:val="0"/>
          <w:sz w:val="22"/>
          <w:szCs w:val="22"/>
          <w:u w:color="000000"/>
          <w:vertAlign w:val="baseline"/>
          <w14:textFill>
            <w14:solidFill>
              <w14:srgbClr w14:val="000000"/>
            </w14:solidFill>
          </w14:textFill>
        </w:rPr>
      </w:pPr>
    </w:p>
    <w:p>
      <w:pPr>
        <w:pStyle w:val="Body A A"/>
        <w:jc w:val="both"/>
        <w:rPr>
          <w:caps w:val="0"/>
          <w:smallCaps w:val="0"/>
          <w:strike w:val="0"/>
          <w:dstrike w:val="0"/>
          <w:outline w:val="0"/>
          <w:color w:val="000000"/>
          <w:spacing w:val="0"/>
          <w:kern w:val="0"/>
          <w:position w:val="0"/>
          <w:sz w:val="22"/>
          <w:szCs w:val="22"/>
          <w:u w:color="000000"/>
          <w:vertAlign w:val="baseline"/>
          <w14:textFill>
            <w14:solidFill>
              <w14:srgbClr w14:val="000000"/>
            </w14:solidFill>
          </w14:textFill>
        </w:rPr>
      </w:pPr>
    </w:p>
    <w:p>
      <w:pPr>
        <w:pStyle w:val="Body A A"/>
        <w:jc w:val="both"/>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A"/>
        <w:jc w:val="center"/>
        <w:rPr>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EXPERIENCE</w:t>
      </w:r>
    </w:p>
    <w:p>
      <w:pPr>
        <w:pStyle w:val="Body A A"/>
        <w:jc w:val="center"/>
        <w:rPr>
          <w:b w:val="1"/>
          <w:bCs w:val="1"/>
          <w:caps w:val="0"/>
          <w:smallCaps w:val="0"/>
          <w:strike w:val="0"/>
          <w:dstrike w:val="0"/>
          <w:outline w:val="0"/>
          <w:color w:val="000000"/>
          <w:spacing w:val="0"/>
          <w:kern w:val="0"/>
          <w:position w:val="0"/>
          <w:sz w:val="22"/>
          <w:szCs w:val="22"/>
          <w:u w:color="000000"/>
          <w:vertAlign w:val="baseline"/>
          <w14:textFill>
            <w14:solidFill>
              <w14:srgbClr w14:val="000000"/>
            </w14:solidFill>
          </w14:textFill>
        </w:rPr>
      </w:pPr>
    </w:p>
    <w:p>
      <w:pPr>
        <w:pStyle w:val="Body A"/>
        <w:numPr>
          <w:ilvl w:val="0"/>
          <w:numId w:val="2"/>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Extensive background in developing and managing program and center grants</w:t>
      </w:r>
    </w:p>
    <w:p>
      <w:pPr>
        <w:pStyle w:val="Body A"/>
        <w:numPr>
          <w:ilvl w:val="0"/>
          <w:numId w:val="2"/>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Administrator of both pre- and post-awards offices</w:t>
      </w:r>
    </w:p>
    <w:p>
      <w:pPr>
        <w:pStyle w:val="Body A"/>
        <w:numPr>
          <w:ilvl w:val="0"/>
          <w:numId w:val="2"/>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Practical knowledge, understanding and management of clinical trials</w:t>
      </w:r>
    </w:p>
    <w:p>
      <w:pPr>
        <w:pStyle w:val="Body A"/>
        <w:numPr>
          <w:ilvl w:val="0"/>
          <w:numId w:val="2"/>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Developer of policies and procedures for research compliance</w:t>
      </w:r>
    </w:p>
    <w:p>
      <w:pPr>
        <w:pStyle w:val="Body A"/>
        <w:numPr>
          <w:ilvl w:val="0"/>
          <w:numId w:val="4"/>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Experience with OMB Circulars, CFRs</w:t>
      </w:r>
    </w:p>
    <w:p>
      <w:pPr>
        <w:pStyle w:val="Body A"/>
        <w:numPr>
          <w:ilvl w:val="0"/>
          <w:numId w:val="4"/>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Skilled in compliance and regulatory issues</w:t>
      </w:r>
    </w:p>
    <w:p>
      <w:pPr>
        <w:pStyle w:val="Body A"/>
        <w:numPr>
          <w:ilvl w:val="0"/>
          <w:numId w:val="4"/>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Builder of good working relationships with clinical investigators and faculty</w:t>
      </w:r>
    </w:p>
    <w:p>
      <w:pPr>
        <w:pStyle w:val="Body A"/>
        <w:numPr>
          <w:ilvl w:val="0"/>
          <w:numId w:val="4"/>
        </w:numPr>
        <w:bidi w:val="0"/>
        <w:spacing w:line="480" w:lineRule="auto"/>
        <w:ind w:right="0"/>
        <w:jc w:val="both"/>
        <w:rPr>
          <w:rFonts w:ascii="Helvetica" w:hAnsi="Helvetica"/>
          <w:sz w:val="22"/>
          <w:szCs w:val="22"/>
          <w:rtl w:val="0"/>
          <w:lang w:val="en-US"/>
        </w:rPr>
      </w:pPr>
      <w:r>
        <w:rPr>
          <w:rFonts w:ascii="Helvetica" w:hAnsi="Helvetica"/>
          <w:caps w:val="0"/>
          <w:smallCaps w:val="0"/>
          <w:strike w:val="0"/>
          <w:dstrike w:val="0"/>
          <w:outline w:val="0"/>
          <w:color w:val="000000"/>
          <w:spacing w:val="0"/>
          <w:kern w:val="0"/>
          <w:position w:val="0"/>
          <w:sz w:val="22"/>
          <w:szCs w:val="22"/>
          <w:u w:color="000000"/>
          <w:vertAlign w:val="baseline"/>
          <w:rtl w:val="0"/>
          <w:lang w:val="en-US"/>
          <w14:textFill>
            <w14:solidFill>
              <w14:srgbClr w14:val="000000"/>
            </w14:solidFill>
          </w14:textFill>
        </w:rPr>
        <w:t xml:space="preserve">Budget proficiency </w:t>
      </w:r>
    </w:p>
    <w:p>
      <w:pPr>
        <w:pStyle w:val="Free Form"/>
      </w:pPr>
      <w: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u w:color="000000"/>
          <w:vertAlign w:val="baseline"/>
          <w:lang w:val="en-US"/>
          <w14:textFill>
            <w14:solidFill>
              <w14:srgbClr w14:val="000000"/>
            </w14:solidFill>
          </w14:textFill>
        </w:rPr>
        <w:br w:type="page"/>
      </w:r>
    </w:p>
    <w:p>
      <w:pPr>
        <w:pStyle w:val="Body A"/>
        <w:jc w:val="center"/>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IRENE C. FRANCK</w:t>
      </w:r>
    </w:p>
    <w:p>
      <w:pPr>
        <w:pStyle w:val="Body A"/>
        <w:jc w:val="center"/>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Style w:val="Hyperlink.0"/>
          <w:b w:val="1"/>
          <w:bCs w:val="1"/>
        </w:rPr>
        <w:fldChar w:fldCharType="begin" w:fldLock="0"/>
      </w:r>
      <w:r>
        <w:rPr>
          <w:rStyle w:val="Hyperlink.0"/>
          <w:b w:val="1"/>
          <w:bCs w:val="1"/>
        </w:rPr>
        <w:instrText xml:space="preserve"> HYPERLINK "mailto:irenefranck@me.com"</w:instrText>
      </w:r>
      <w:r>
        <w:rPr>
          <w:rStyle w:val="Hyperlink.0"/>
          <w:b w:val="1"/>
          <w:bCs w:val="1"/>
        </w:rPr>
        <w:fldChar w:fldCharType="separate" w:fldLock="0"/>
      </w:r>
      <w:r>
        <w:rPr>
          <w:rStyle w:val="Hyperlink.0"/>
          <w:b w:val="1"/>
          <w:bCs w:val="1"/>
          <w:rtl w:val="0"/>
          <w:lang w:val="en-US"/>
        </w:rPr>
        <w:t>irenefranck@me.com</w:t>
      </w:r>
      <w:r>
        <w:rPr>
          <w:b w:val="1"/>
          <w:bCs w:val="1"/>
        </w:rPr>
        <w:fldChar w:fldCharType="end" w:fldLock="0"/>
      </w:r>
    </w:p>
    <w:p>
      <w:pPr>
        <w:pStyle w:val="Body A"/>
        <w:jc w:val="center"/>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jc w:val="center"/>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sz w:val="20"/>
          <w:szCs w:val="20"/>
          <w:rtl w:val="0"/>
          <w:lang w:val="en-US"/>
        </w:rPr>
        <w:t xml:space="preserve">HEALTHCARE </w:t>
      </w: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CONSULTANT</w:t>
        <w:tab/>
        <w:tab/>
        <w:t xml:space="preserve">            2009 -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Grants and contracts, financial review and evaluation, management, IRB matters, subcontracts, etc.  </w:t>
      </w:r>
    </w:p>
    <w:p>
      <w:pPr>
        <w:pStyle w:val="heading 1"/>
        <w:tabs>
          <w:tab w:val="left" w:pos="7200"/>
        </w:tabs>
        <w:rPr>
          <w:rFonts w:ascii="Lucida Grande" w:cs="Lucida Grande" w:hAnsi="Lucida Grande" w:eastAsia="Lucida Grande"/>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 xml:space="preserve">ADMINISTRATIVE MANAGER/CLINICAL RESEARCH ADMINISTRATOR </w:t>
      </w: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RESEARCH ADMINISTRATION</w:t>
      </w: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MEMORIAL SLOAN-KETTERING CANCER CENTER</w:t>
        <w:tab/>
        <w:tab/>
        <w:t xml:space="preserve">            2005 - 2009 </w:t>
        <w:tab/>
        <w:tab/>
        <w:tab/>
        <w:tab/>
        <w:t xml:space="preserve">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Manage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post-award administration to ensure organized research compliance for the over $100 million clinical research budget.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tl w:val="0"/>
          <w:lang w:val="en-US"/>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Responsible for operations management and administration, organizational planning, staff development, training and supervision of twe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nty Grants Managers split between responsibility for basic research or clinical research sponsored projects.  These managers reviewed and approved all</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financial transactions including hire/reappointment of personnel, operating and capital purchases and inter-institutional agreements for cost centers comprising facilities, institutional funds, restricted gifts and sponsored research (government, non-government, private agency, industry, philanthropy) etc.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tl w:val="0"/>
          <w:lang w:val="en-US"/>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In 2006, formed and hired employees for Clinical Research group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initially hiring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eight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Grants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Managers.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Develop</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prepare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annual SKI budget for Clinical Research.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Administer</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core NCI Cancer Center grant.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Formulated departmental policies and procedures for budgeting, new fund establishment, cost transfers, QA, etc.   Member of MSKCC Internal Audit committee for Research Administration;  Task Forces for Grants Central, Workflow (with Finance), Clinical Trials.  Management liaison with Hospital.</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CONSULTANT</w:t>
        <w:tab/>
        <w:tab/>
        <w:t xml:space="preserve">            2004 - 2005</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Clinical trial contract and grant preparation, </w:t>
      </w:r>
      <w:r>
        <w:rPr>
          <w:rFonts w:ascii="Lucida Grande" w:hAnsi="Lucida Grande"/>
          <w:rtl w:val="0"/>
          <w:lang w:val="en-US"/>
        </w:rPr>
        <w:t xml:space="preserve">submission and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management, financial analysis, protocol writing, IRB issues, subcontracts, etc.  Clients include:  Lenox Hill Hospital, Manhattan Eye, Ear and Throat Hospital, Columbia University, City College/CUNY, St. Luke</w:t>
      </w: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s-Roosevelt Hospital Center, etc.</w:t>
      </w: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p>
    <w:p>
      <w:pPr>
        <w:pStyle w:val="heading 1"/>
        <w:tabs>
          <w:tab w:val="left" w:pos="7200"/>
        </w:tabs>
        <w:rPr>
          <w:rFonts w:ascii="Lucida Grande" w:cs="Lucida Grande" w:hAnsi="Lucida Grande" w:eastAsia="Lucida Grande"/>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DIRECTOR, CLINICAL TRIALS</w:t>
        <w:tab/>
        <w:tab/>
        <w:tab/>
        <w:t xml:space="preserve"> </w:t>
      </w:r>
    </w:p>
    <w:p>
      <w:pPr>
        <w:pStyle w:val="heading 1"/>
        <w:tabs>
          <w:tab w:val="left" w:pos="7200"/>
        </w:tabs>
        <w:rPr>
          <w:rFonts w:ascii="Lucida Grande" w:cs="Lucida Grande" w:hAnsi="Lucida Grande" w:eastAsia="Lucida Grande"/>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LENOX HILL HOSPITAL &amp; MANHATTAN EYE, EAR AND THROAT HOSPITAL</w:t>
        <w:tab/>
        <w:tab/>
        <w:t xml:space="preserve"> 2002 - 2004</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Develop</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negotiate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manage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r>
        <w:rPr>
          <w:rFonts w:ascii="Lucida Grande" w:hAnsi="Lucida Grande"/>
          <w:rtl w:val="0"/>
          <w:lang w:val="en-US"/>
        </w:rPr>
        <w:t xml:space="preserve">75-80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clinical trial contracts and subcontracts for two hospitals.</w:t>
      </w: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tl w:val="0"/>
          <w:lang w:val="en-US"/>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Create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maintain</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legal relationships establishing contract templates with major pharmaceutical companies. Expand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relationships with clinical trial funders.  Perform</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cost analyses and ensure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compliance with IRB, federal, state and Hospital regulations. </w:t>
      </w: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tl w:val="0"/>
          <w:lang w:val="en-US"/>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Manage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sponsored project and clinical patient notification databases.  Responsible for building maintenance.  Supervise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staff.</w:t>
      </w: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Establish</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federal indirect cost rate for LHH.</w:t>
      </w: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Administer</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NIH program project grant.  </w:t>
      </w: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Direct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post-HIPAA clinical trial compliance.  Direct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successful departmental grant applications to New York State.  </w:t>
      </w:r>
      <w:r>
        <w:rPr>
          <w:rFonts w:ascii="Lucida Grande" w:hAnsi="Lucida Grande"/>
          <w:rtl w:val="0"/>
          <w:lang w:val="en-US"/>
        </w:rPr>
        <w:t>Strong and effective m</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ember of LHH core administration.  </w:t>
      </w:r>
    </w:p>
    <w:p>
      <w:pPr>
        <w:pStyle w:val="Body A"/>
        <w:tabs>
          <w:tab w:val="clear" w:pos="144"/>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1"/>
        <w:tabs>
          <w:tab w:val="left" w:pos="7200"/>
          <w:tab w:val="left" w:pos="7920"/>
        </w:tabs>
        <w:rPr>
          <w:rFonts w:ascii="Lucida Grande" w:cs="Lucida Grande" w:hAnsi="Lucida Grande" w:eastAsia="Lucida Grande"/>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ADMINISTRATIVE DIRECTOR, CENTER FOR AIDS RESEARCH AND AIDS CLINICAL TRIALS UNIT</w:t>
      </w:r>
    </w:p>
    <w:p>
      <w:pPr>
        <w:pStyle w:val="heading 1"/>
        <w:tabs>
          <w:tab w:val="left" w:pos="7200"/>
          <w:tab w:val="left" w:pos="7920"/>
        </w:tabs>
        <w:rPr>
          <w:rFonts w:ascii="Lucida Grande" w:cs="Lucida Grande" w:hAnsi="Lucida Grande" w:eastAsia="Lucida Grande"/>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rFonts w:ascii="Lucida Grande" w:hAnsi="Lucida Grande"/>
          <w:b w:val="1"/>
          <w:bCs w:val="1"/>
          <w:sz w:val="20"/>
          <w:szCs w:val="20"/>
          <w:rtl w:val="0"/>
          <w:lang w:val="en-US"/>
        </w:rPr>
        <w:t>NEW YORK UNIVERSITY SCHOOL OF MEDICINE</w:t>
      </w:r>
      <w:r>
        <w:rPr>
          <w:rFonts w:ascii="Lucida Grande" w:cs="Lucida Grande" w:hAnsi="Lucida Grande" w:eastAsia="Lucida Grande"/>
          <w:caps w:val="0"/>
          <w:smallCaps w:val="0"/>
          <w:strike w:val="0"/>
          <w:dstrike w:val="0"/>
          <w:outline w:val="0"/>
          <w:color w:val="000000"/>
          <w:spacing w:val="0"/>
          <w:kern w:val="0"/>
          <w:position w:val="0"/>
          <w:sz w:val="20"/>
          <w:szCs w:val="20"/>
          <w:u w:color="000000"/>
          <w:vertAlign w:val="baseline"/>
          <w:rtl w:val="0"/>
          <w14:textFill>
            <w14:solidFill>
              <w14:srgbClr w14:val="000000"/>
            </w14:solidFill>
          </w14:textFill>
        </w:rPr>
        <w:tab/>
        <w:t xml:space="preserve"> </w:t>
        <w:tab/>
        <w:tab/>
        <w:t xml:space="preserve"> </w:t>
      </w:r>
      <w:r>
        <w:rPr>
          <w:rFonts w:ascii="Lucida Grande" w:hAnsi="Lucida Grande"/>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1998 - 2001</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Text Indent1"/>
        <w:widowControl w:val="1"/>
        <w:rPr>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Responsible for administrative, financial and grants services for an interdisciplinary research program with approximately 60 members and over $25,000,000 in funding at the School of Medicine, the Public Health Research Institute and NY Veterans Affairs Medical Center.  Administrative management services include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the CFAR</w:t>
      </w: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program planning and evaluation activities;  central administration of the shared resource (core) services including operations management and budget and service funds, development activities, publication of a newsletter, calendar of events and liaison</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ing</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with the School</w:t>
      </w: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Public Affairs Office to ensure appropriate publicity of HIV/AIDS research accomplishments.  Initiated web-based newsletter.   Supervise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staff.</w:t>
      </w:r>
    </w:p>
    <w:p>
      <w:pPr>
        <w:pStyle w:val="Body Text Indent1"/>
        <w:widowControl w:val="1"/>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Develop</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prepare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report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NIAID core grant;  liais</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ed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with Medical Center Grants Office for interpretation  of institutional  and  granting   agency  guidelines,  assist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PI</w:t>
      </w: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  with budgets  and  other administrative sections of complex proposals, and communications with sponsor agencies</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p>
    <w:p>
      <w:pPr>
        <w:pStyle w:val="Body Text Indent1"/>
        <w:widowControl w:val="1"/>
        <w:rPr>
          <w:caps w:val="0"/>
          <w:smallCaps w:val="0"/>
          <w:strike w:val="0"/>
          <w:dstrike w:val="0"/>
          <w:outline w:val="0"/>
          <w:color w:val="000000"/>
          <w:spacing w:val="0"/>
          <w:kern w:val="0"/>
          <w:position w:val="0"/>
          <w:u w:color="000000"/>
          <w:vertAlign w:val="baseline"/>
          <w14:textFill>
            <w14:solidFill>
              <w14:srgbClr w14:val="000000"/>
            </w14:solidFill>
          </w14:textFill>
        </w:rPr>
      </w:pPr>
      <w:r>
        <w:rPr>
          <w:rtl w:val="0"/>
          <w:lang w:val="en-US"/>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Manage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co-wr</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o</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te successful competing renewals of the Center and Unit grants. </w:t>
      </w:r>
    </w:p>
    <w:p>
      <w:pPr>
        <w:pStyle w:val="Body Text Indent1"/>
        <w:widowControl w:val="1"/>
        <w:tabs>
          <w:tab w:val="clear" w:pos="1440"/>
          <w:tab w:val="clear" w:pos="2160"/>
        </w:tabs>
        <w:ind w:left="200" w:hanging="200"/>
        <w:rPr>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As Program Coordinator, administer</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AIDS Clinical Trials Unit (ACTU) with over $1 million funding.  Responsible for compliance and monitoring.  Upgraded and enhanced data management unit serving the ACTU.   Supervise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ACTU staff.</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DIVISION ADMINISTRATOR, DIVISION OF PREVENTIVE MEDICINE &amp; NUTRITION           1992 - 1998</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DEPARTMENT OF MEDICINE, COLUMBIA UNIVERSITY</w:t>
      </w:r>
    </w:p>
    <w:p>
      <w:pPr>
        <w:pStyle w:val="Body Text Indent1"/>
        <w:widowControl w:val="1"/>
        <w:ind w:left="0" w:firstLine="0"/>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Text Indent1"/>
        <w:widowControl w:val="1"/>
        <w:rPr>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Responsible for financial and administrative operations of the Division.  Responsibilities range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from budget development and administration, coordinating and monitoring of fiscal matters, grants and contracts  administration  (pre-  and post-award accounting to government agencies) to personnel administration, implementing departmental administrative policies and procedures, purchasing and general management of the divisional research programs.  Supervise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staff.</w:t>
      </w:r>
    </w:p>
    <w:p>
      <w:pPr>
        <w:pStyle w:val="Body Text Indent 21"/>
        <w:widowControl w:val="1"/>
        <w:rPr>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Prepare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supervise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submission of a broad range of DHHS grants and contracts (including, among others, training, program project, center, basic research grants) and other proposals for income generation.  These include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 interdepartmental Program Project in Diabetes.</w:t>
      </w:r>
    </w:p>
    <w:p>
      <w:pPr>
        <w:pStyle w:val="Body Text Indent 21"/>
        <w:widowControl w:val="1"/>
        <w:ind w:left="180" w:hanging="180"/>
        <w:rPr>
          <w:caps w:val="0"/>
          <w:smallCaps w:val="0"/>
          <w:strike w:val="0"/>
          <w:dstrike w:val="0"/>
          <w:outline w:val="0"/>
          <w:color w:val="000000"/>
          <w:spacing w:val="0"/>
          <w:kern w:val="0"/>
          <w:position w:val="0"/>
          <w:u w:color="000000"/>
          <w:vertAlign w:val="baseline"/>
          <w14:textFill>
            <w14:solidFill>
              <w14:srgbClr w14:val="000000"/>
            </w14:solidFill>
          </w14:textFill>
        </w:rPr>
      </w:pPr>
      <w:r>
        <w:rPr>
          <w:rtl w:val="0"/>
          <w:lang w:val="en-US"/>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Develop</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analyze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formulate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and administer</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annual multi-million Divisional budget for  the Department including federal and non-federal grants and contracts (&gt; $10m).</w:t>
      </w:r>
    </w:p>
    <w:p>
      <w:pPr>
        <w:pStyle w:val="Body A"/>
        <w:ind w:left="144" w:hanging="144"/>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Responsible for compliance and quality assurance in accordance with federal and institutional mandates and related QA.</w:t>
      </w:r>
    </w:p>
    <w:p>
      <w:pPr>
        <w:pStyle w:val="Body Text Indent1"/>
        <w:widowControl w:val="1"/>
        <w:tabs>
          <w:tab w:val="left" w:pos="144"/>
          <w:tab w:val="left" w:pos="720"/>
        </w:tabs>
        <w:rPr>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Administer</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ed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physician and professional credentialing/appointments including those for postdoctoral fellows.  Manage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personnel including hiring, affirmative action, immigration procedures, union grievance procedures, etc.</w:t>
      </w:r>
    </w:p>
    <w:p>
      <w:pPr>
        <w:pStyle w:val="Body Text Indent1"/>
        <w:widowControl w:val="1"/>
        <w:tabs>
          <w:tab w:val="left" w:pos="144"/>
          <w:tab w:val="left" w:pos="720"/>
        </w:tabs>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1"/>
        <w:rPr>
          <w:rFonts w:ascii="Lucida Grande" w:cs="Lucida Grande" w:hAnsi="Lucida Grande" w:eastAsia="Lucida Grande"/>
          <w:b w:val="1"/>
          <w:bCs w:val="1"/>
          <w:sz w:val="20"/>
          <w:szCs w:val="20"/>
        </w:rPr>
      </w:pPr>
      <w:r>
        <w:rPr>
          <w:rFonts w:ascii="Lucida Grande" w:hAnsi="Lucida Grande"/>
          <w:b w:val="1"/>
          <w:bCs w:val="1"/>
          <w:sz w:val="20"/>
          <w:szCs w:val="20"/>
          <w:rtl w:val="0"/>
          <w:lang w:val="en-US"/>
        </w:rPr>
        <w:t>GRANTS ADMINISTRATOR/FISCAL ANALYST</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RESEARCH FOUNDATION FOR MENTAL HYGIENE @ NYS PSYCHIATRIC INSTITUTE        1991 - 1992</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COLUMBIA-PRESBYTERIAN MEDICAL CENTER</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ind w:left="144" w:hanging="144"/>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Responsible for grant and contract proposals, pre- and post- submission, their monitoring, compliance and reporting for largest recipient of grants from NIMH in the US.</w:t>
      </w:r>
    </w:p>
    <w:p>
      <w:pPr>
        <w:pStyle w:val="Body A"/>
        <w:ind w:left="144" w:hanging="144"/>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Duties included preparation and review of budgets, financial reports and contractual agreements for major foundations, government and private agencies.  Major contact with faculty, medical, and other personnel.  Supervise</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staff.</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PROGRAM COORDINATOR</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NATIONAL CENTER FOR EARTHQUAKE ENGINEERING RESEARCH (NCEER)</w:t>
      </w:r>
    </w:p>
    <w:p>
      <w:pPr>
        <w:pStyle w:val="Body A"/>
        <w:tabs>
          <w:tab w:val="clear" w:pos="144"/>
        </w:tabs>
        <w:rPr>
          <w:rFonts w:ascii="Lucida Grande" w:cs="Lucida Grande" w:hAnsi="Lucida Grande" w:eastAsia="Lucida Grande"/>
          <w:b w:val="1"/>
          <w:bCs w:val="1"/>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b w:val="1"/>
          <w:bCs w:val="1"/>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COLUMBIA UNIVERSITY AND PRINCETON UNIVERSITY                                                </w:t>
        <w:tab/>
        <w:t xml:space="preserve">  1986 -1991</w:t>
      </w:r>
    </w:p>
    <w:p>
      <w:pPr>
        <w:pStyle w:val="Body A"/>
        <w:tabs>
          <w:tab w:val="left" w:pos="180"/>
          <w:tab w:val="clear" w:pos="144"/>
          <w:tab w:val="clear" w:pos="720"/>
        </w:tabs>
        <w:ind w:left="144" w:firstLine="0"/>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720"/>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Directed projects within purview of Center and in concert with Executive Director.  Controlled $50 million budget for five-year effort, sponsored by National Science Foundation including generating $25 million in matching funds.  Managed research projects and supervised research and support staff in implementing project objectives.  Wrote evaluation and compliance reports for university and funding sources.</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Supervised staff.</w:t>
      </w:r>
    </w:p>
    <w:p>
      <w:pPr>
        <w:pStyle w:val="Body A"/>
        <w:ind w:left="144" w:hanging="144"/>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Co-formulated national policies in earthquake engineering.  Generated contacts, planned special events.  Planned space and resource allocation.  Performed developmental work for opening of NCEER, which relocated to Princeton University in 1988.</w:t>
      </w:r>
    </w:p>
    <w:p>
      <w:pPr>
        <w:pStyle w:val="Body A"/>
        <w:ind w:left="144" w:hanging="144"/>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tab/>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Created and enlarged relationships with Japanese companies, administrators and government officials.  Directed liaison with university, professional societies and funding sources.  Successfully conducted negotiations between Center and foreign governments for cooperative research agreements.</w:t>
      </w:r>
    </w:p>
    <w:p>
      <w:pPr>
        <w:pStyle w:val="Body A"/>
        <w:ind w:left="144" w:hanging="144"/>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tab/>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In dual role, developed proposals and monitored/enforced budgets for agencies such as NSF, NIH, NASA, the Army and various Japanese companies and government agencies.</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tab/>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Administered Structures and Mechanics Program, admissions and financial aid, as well as all professional committee work.</w:t>
      </w: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w:t>
        <w:tab/>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Planned and administered most successful to date International Conference on Structural Safety and Reliability.</w:t>
      </w:r>
    </w:p>
    <w:p>
      <w:pPr>
        <w:pStyle w:val="Body A"/>
        <w:rPr>
          <w:caps w:val="0"/>
          <w:smallCaps w:val="0"/>
          <w:strike w:val="0"/>
          <w:dstrike w:val="0"/>
          <w:outline w:val="0"/>
          <w:color w:val="000000"/>
          <w:spacing w:val="0"/>
          <w:kern w:val="0"/>
          <w:position w:val="0"/>
          <w:u w:color="000000"/>
          <w:vertAlign w:val="baseline"/>
          <w14:textFill>
            <w14:solidFill>
              <w14:srgbClr w14:val="000000"/>
            </w14:solidFill>
          </w14:textFill>
        </w:rPr>
      </w:pP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Collaborated in creation of new technical journal with international circulation that was profitable within 2 years of inception.</w:t>
      </w:r>
    </w:p>
    <w:p>
      <w:pPr>
        <w:pStyle w:val="heading 5"/>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5"/>
        <w:rPr>
          <w:sz w:val="20"/>
          <w:szCs w:val="20"/>
        </w:rPr>
      </w:pPr>
      <w:r>
        <w:rPr>
          <w:rFonts w:cs="Arial Unicode MS" w:eastAsia="Arial Unicode MS"/>
          <w:sz w:val="20"/>
          <w:szCs w:val="20"/>
          <w:rtl w:val="0"/>
          <w:lang w:val="en-US"/>
        </w:rPr>
        <w:t>RELATED EXPERIENCE</w:t>
      </w:r>
    </w:p>
    <w:p>
      <w:pPr>
        <w:pStyle w:val="Body A"/>
        <w:rPr>
          <w:sz w:val="20"/>
          <w:szCs w:val="20"/>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Produced, along with the NYU Office of Development, the Center for AIDS Research brochure.</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Invited participant in Transcatheter Cardiovascular Therapeutics conference in Washington, DC, 2003.</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Participant in the annual Center for AIDS Research meetings, Birmingham, Alabama, 1998, San Francisco, California, 1999 and Boston, Massachusetts, 2000;  the annual Society of Research Administrator conferences, Denver, Colorado, 1999, St. Louis, Missouri, 2000 and Quebec, Canada, 2006;  and the NCURA/FRA Conferences, Palm Springs, California, 2006 and 2009.</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Co-Organizer and Invited Participant, International Conference on Structural Safety and Reliability, Tokyo, Japan, 1986 and San Francisco, California, 1989; Member, planning committee for 1994 conference.</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Assistant Editor,  Journal of Probabilistic Mechanics, 1986 </w:t>
      </w:r>
      <w:r>
        <w:rPr>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1991.</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2"/>
        <w:widowControl w:val="1"/>
        <w:rPr>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Publications</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Co-Editor, </w:t>
      </w:r>
      <w:r>
        <w:rPr>
          <w:rFonts w:ascii="Lucida Grande" w:hAnsi="Lucida Grande"/>
          <w:caps w:val="0"/>
          <w:smallCaps w:val="0"/>
          <w:strike w:val="0"/>
          <w:dstrike w:val="0"/>
          <w:outline w:val="0"/>
          <w:color w:val="000000"/>
          <w:spacing w:val="0"/>
          <w:kern w:val="0"/>
          <w:position w:val="0"/>
          <w:u w:val="single" w:color="000000"/>
          <w:vertAlign w:val="baseline"/>
          <w:rtl w:val="0"/>
          <w:lang w:val="en-US"/>
          <w14:textFill>
            <w14:solidFill>
              <w14:srgbClr w14:val="000000"/>
            </w14:solidFill>
          </w14:textFill>
        </w:rPr>
        <w:t>Proceedings of the International Symposium on the Role of Design, lnspection and</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val="single" w:color="000000"/>
          <w:vertAlign w:val="baseline"/>
          <w:rtl w:val="0"/>
          <w:lang w:val="en-US"/>
          <w14:textFill>
            <w14:solidFill>
              <w14:srgbClr w14:val="000000"/>
            </w14:solidFill>
          </w14:textFill>
        </w:rPr>
        <w:t>Redundancy in Marine Structural Reliability</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1984, Williamsburg, Virginia</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3"/>
        <w:widowControl w:val="1"/>
        <w:rPr>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OTHER RELATED EXPERIENCE AND SKILLS</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Fluent in French with working knowledge of Japanese, German, Italian, and Russian</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Secretary and Translator, International Federation of Libraries Association Conferences</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heading 4"/>
        <w:widowControl w:val="1"/>
        <w:jc w:val="center"/>
        <w:rPr>
          <w:b w:val="1"/>
          <w:bCs w:val="1"/>
          <w:caps w:val="0"/>
          <w:smallCaps w:val="0"/>
          <w:strike w:val="0"/>
          <w:dstrike w:val="0"/>
          <w:outline w:val="0"/>
          <w:color w:val="000000"/>
          <w:spacing w:val="0"/>
          <w:kern w:val="0"/>
          <w:position w:val="0"/>
          <w:sz w:val="20"/>
          <w:szCs w:val="20"/>
          <w:u w:color="000000"/>
          <w:vertAlign w:val="baseline"/>
          <w14:textFill>
            <w14:solidFill>
              <w14:srgbClr w14:val="000000"/>
            </w14:solidFill>
          </w14:textFill>
        </w:rPr>
      </w:pPr>
      <w:r>
        <w:rPr>
          <w:b w:val="1"/>
          <w:bCs w:val="1"/>
          <w:caps w:val="0"/>
          <w:smallCaps w:val="0"/>
          <w:strike w:val="0"/>
          <w:dstrike w:val="0"/>
          <w:outline w:val="0"/>
          <w:color w:val="000000"/>
          <w:spacing w:val="0"/>
          <w:kern w:val="0"/>
          <w:position w:val="0"/>
          <w:sz w:val="20"/>
          <w:szCs w:val="20"/>
          <w:u w:color="000000"/>
          <w:vertAlign w:val="baseline"/>
          <w:rtl w:val="0"/>
          <w:lang w:val="en-US"/>
          <w14:textFill>
            <w14:solidFill>
              <w14:srgbClr w14:val="000000"/>
            </w14:solidFill>
          </w14:textFill>
        </w:rPr>
        <w:t>EDUCATION</w:t>
      </w:r>
    </w:p>
    <w:p>
      <w:pPr>
        <w:pStyle w:val="Body A"/>
        <w:tabs>
          <w:tab w:val="clear" w:pos="144"/>
        </w:tabs>
        <w:rPr>
          <w:rFonts w:ascii="Lucida Grande" w:cs="Lucida Grande" w:hAnsi="Lucida Grande" w:eastAsia="Lucida Grande"/>
          <w:caps w:val="0"/>
          <w:smallCaps w:val="0"/>
          <w:strike w:val="0"/>
          <w:dstrike w:val="0"/>
          <w:outline w:val="0"/>
          <w:color w:val="000000"/>
          <w:spacing w:val="0"/>
          <w:kern w:val="0"/>
          <w:position w:val="0"/>
          <w:u w:color="000000"/>
          <w:vertAlign w:val="baseline"/>
          <w14:textFill>
            <w14:solidFill>
              <w14:srgbClr w14:val="000000"/>
            </w14:solidFill>
          </w14:textFill>
        </w:rPr>
      </w:pPr>
    </w:p>
    <w:p>
      <w:pPr>
        <w:pStyle w:val="Body A"/>
        <w:tabs>
          <w:tab w:val="clear" w:pos="144"/>
        </w:tabs>
        <w:rPr>
          <w:rFonts w:ascii="Arial" w:cs="Arial" w:hAnsi="Arial" w:eastAsia="Arial"/>
          <w:caps w:val="0"/>
          <w:smallCaps w:val="0"/>
          <w:strike w:val="0"/>
          <w:dstrike w:val="0"/>
          <w:outline w:val="0"/>
          <w:color w:val="000000"/>
          <w:spacing w:val="0"/>
          <w:kern w:val="0"/>
          <w:position w:val="0"/>
          <w:sz w:val="24"/>
          <w:szCs w:val="24"/>
          <w:u w:color="000000"/>
          <w:vertAlign w:val="baseline"/>
          <w14:textFill>
            <w14:solidFill>
              <w14:srgbClr w14:val="000000"/>
            </w14:solidFill>
          </w14:textFill>
        </w:rPr>
      </w:pP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B.A., Medieval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 xml:space="preserve">and Renaissance </w:t>
      </w:r>
      <w:r>
        <w:rPr>
          <w:rFonts w:ascii="Lucida Grande" w:hAnsi="Lucida Grande"/>
          <w:caps w:val="0"/>
          <w:smallCaps w:val="0"/>
          <w:strike w:val="0"/>
          <w:dstrike w:val="0"/>
          <w:outline w:val="0"/>
          <w:color w:val="000000"/>
          <w:spacing w:val="0"/>
          <w:kern w:val="0"/>
          <w:position w:val="0"/>
          <w:u w:color="000000"/>
          <w:vertAlign w:val="baseline"/>
          <w:rtl w:val="0"/>
          <w:lang w:val="en-US"/>
          <w14:textFill>
            <w14:solidFill>
              <w14:srgbClr w14:val="000000"/>
            </w14:solidFill>
          </w14:textFill>
        </w:rPr>
        <w:t>Studies/History, Barnard College, Columbia University</w:t>
      </w:r>
    </w:p>
    <w:p>
      <w:pPr>
        <w:pStyle w:val="Body A"/>
        <w:jc w:val="center"/>
        <w:rPr>
          <w:rFonts w:ascii="Arial" w:cs="Arial" w:hAnsi="Arial" w:eastAsia="Arial"/>
          <w:caps w:val="0"/>
          <w:smallCaps w:val="0"/>
          <w:strike w:val="0"/>
          <w:dstrike w:val="0"/>
          <w:outline w:val="0"/>
          <w:color w:val="000000"/>
          <w:spacing w:val="0"/>
          <w:kern w:val="0"/>
          <w:position w:val="0"/>
          <w:sz w:val="24"/>
          <w:szCs w:val="24"/>
          <w:u w:color="000000"/>
          <w:vertAlign w:val="baseline"/>
          <w14:textFill>
            <w14:solidFill>
              <w14:srgbClr w14:val="000000"/>
            </w14:solidFill>
          </w14:textFill>
        </w:rPr>
      </w:pPr>
    </w:p>
    <w:p>
      <w:pPr>
        <w:pStyle w:val="Body A"/>
        <w:jc w:val="center"/>
      </w:pPr>
      <w:r>
        <w:rPr>
          <w:rFonts w:ascii="Arial" w:cs="Arial" w:hAnsi="Arial" w:eastAsia="Arial"/>
          <w:caps w:val="0"/>
          <w:smallCaps w:val="0"/>
          <w:strike w:val="0"/>
          <w:dstrike w:val="0"/>
          <w:outline w:val="0"/>
          <w:color w:val="000000"/>
          <w:spacing w:val="0"/>
          <w:kern w:val="0"/>
          <w:position w:val="0"/>
          <w:sz w:val="24"/>
          <w:szCs w:val="24"/>
          <w:u w:color="000000"/>
          <w:vertAlign w:val="baseline"/>
          <w14:textFill>
            <w14:solidFill>
              <w14:srgbClr w14:val="000000"/>
            </w14:solidFill>
          </w14:textFill>
        </w:rPr>
      </w:r>
    </w:p>
    <w:sectPr>
      <w:headerReference w:type="default" r:id="rId4"/>
      <w:headerReference w:type="even" r:id="rId5"/>
      <w:footerReference w:type="default" r:id="rId6"/>
      <w:footerReference w:type="even" r:id="rId7"/>
      <w:pgSz w:w="12240" w:h="15840" w:orient="portrait"/>
      <w:pgMar w:top="0" w:right="1008" w:bottom="0" w:left="1152" w:header="0" w:footer="1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Lucida Gran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num" w:pos="509"/>
          <w:tab w:val="left" w:pos="56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89" w:hanging="68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
      <w:lvlJc w:val="left"/>
      <w:pPr>
        <w:tabs>
          <w:tab w:val="left" w:pos="560"/>
          <w:tab w:val="num" w:pos="102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20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560"/>
          <w:tab w:val="num" w:pos="138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560"/>
          <w:tab w:val="num" w:pos="174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92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560"/>
          <w:tab w:val="num" w:pos="210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28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560"/>
          <w:tab w:val="num" w:pos="246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64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560"/>
          <w:tab w:val="num" w:pos="282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00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560"/>
          <w:tab w:val="num" w:pos="318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6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560"/>
          <w:tab w:val="num" w:pos="354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72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num" w:pos="509"/>
          <w:tab w:val="left" w:pos="56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89" w:hanging="68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
      <w:lvlJc w:val="left"/>
      <w:pPr>
        <w:tabs>
          <w:tab w:val="left" w:pos="560"/>
          <w:tab w:val="num" w:pos="102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20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tabs>
          <w:tab w:val="left" w:pos="560"/>
          <w:tab w:val="num" w:pos="138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tabs>
          <w:tab w:val="left" w:pos="560"/>
          <w:tab w:val="num" w:pos="174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92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tabs>
          <w:tab w:val="left" w:pos="560"/>
          <w:tab w:val="num" w:pos="210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28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tabs>
          <w:tab w:val="left" w:pos="560"/>
          <w:tab w:val="num" w:pos="246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64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tabs>
          <w:tab w:val="left" w:pos="560"/>
          <w:tab w:val="num" w:pos="282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00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tabs>
          <w:tab w:val="left" w:pos="560"/>
          <w:tab w:val="num" w:pos="318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36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tabs>
          <w:tab w:val="left" w:pos="560"/>
          <w:tab w:val="num" w:pos="3541"/>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721" w:hanging="281"/>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180" w:right="0" w:hanging="18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1">
    <w:name w:val="heading 1"/>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Indent1">
    <w:name w:val="Body Text Indent1"/>
    <w:next w:val="Body Text Indent1"/>
    <w:pPr>
      <w:keepNext w:val="0"/>
      <w:keepLines w:val="0"/>
      <w:pageBreakBefore w:val="0"/>
      <w:widowControl w:val="0"/>
      <w:shd w:val="clear" w:color="auto" w:fill="auto"/>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180" w:right="0" w:hanging="180"/>
      <w:jc w:val="both"/>
      <w:outlineLvl w:val="9"/>
    </w:pP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Indent 21">
    <w:name w:val="Body Text Indent 21"/>
    <w:next w:val="Body Text Indent 21"/>
    <w:pPr>
      <w:keepNext w:val="0"/>
      <w:keepLines w:val="0"/>
      <w:pageBreakBefore w:val="0"/>
      <w:widowControl w:val="0"/>
      <w:shd w:val="clear" w:color="auto" w:fill="auto"/>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144" w:right="0" w:hanging="144"/>
      <w:jc w:val="both"/>
      <w:outlineLvl w:val="9"/>
    </w:pP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5">
    <w:name w:val="heading 5"/>
    <w:next w:val="Body A"/>
    <w:pPr>
      <w:keepNext w:val="1"/>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0" w:right="0" w:firstLine="0"/>
      <w:jc w:val="center"/>
      <w:outlineLvl w:val="2"/>
    </w:pPr>
    <w:rPr>
      <w:rFonts w:ascii="Lucida Grande" w:cs="Lucida Grande" w:hAnsi="Lucida Grande" w:eastAsia="Lucida Grande"/>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2">
    <w:name w:val="heading 2"/>
    <w:next w:val="Body A"/>
    <w:pPr>
      <w:keepNext w:val="1"/>
      <w:keepLines w:val="0"/>
      <w:pageBreakBefore w:val="0"/>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0" w:right="0" w:firstLine="0"/>
      <w:jc w:val="left"/>
      <w:outlineLvl w:val="1"/>
    </w:pPr>
    <w:rPr>
      <w:rFonts w:ascii="Lucida Grande" w:cs="Arial Unicode MS" w:hAnsi="Lucida Grande" w:eastAsia="Arial Unicode MS"/>
      <w:b w:val="0"/>
      <w:bCs w:val="0"/>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paragraph" w:styleId="heading 3">
    <w:name w:val="heading 3"/>
    <w:next w:val="Body A"/>
    <w:pPr>
      <w:keepNext w:val="1"/>
      <w:keepLines w:val="0"/>
      <w:pageBreakBefore w:val="0"/>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0" w:right="0" w:firstLine="0"/>
      <w:jc w:val="center"/>
      <w:outlineLvl w:val="2"/>
    </w:pPr>
    <w:rPr>
      <w:rFonts w:ascii="Lucida Grande" w:cs="Arial Unicode MS" w:hAnsi="Lucida Grand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4">
    <w:name w:val="heading 4"/>
    <w:next w:val="Body A"/>
    <w:pPr>
      <w:keepNext w:val="1"/>
      <w:keepLines w:val="0"/>
      <w:pageBreakBefore w:val="0"/>
      <w:widowControl w:val="0"/>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bidi w:val="0"/>
      <w:spacing w:before="0" w:after="0" w:line="240" w:lineRule="auto"/>
      <w:ind w:left="0" w:right="0" w:firstLine="0"/>
      <w:jc w:val="left"/>
      <w:outlineLvl w:val="2"/>
    </w:pPr>
    <w:rPr>
      <w:rFonts w:ascii="Lucida Grande" w:cs="Arial Unicode MS" w:hAnsi="Lucida Grand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