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tbl>
      <w:tblPr>
        <w:tblStyle w:val="Table1"/>
        <w:tblW w:w="9738.0" w:type="dxa"/>
        <w:jc w:val="left"/>
        <w:tblInd w:w="0.0" w:type="pct"/>
        <w:tblLayout w:type="fixed"/>
        <w:tblLook w:val="0000"/>
      </w:tblPr>
      <w:tblGrid>
        <w:gridCol w:w="7420"/>
        <w:gridCol w:w="2318"/>
        <w:tblGridChange w:id="0">
          <w:tblGrid>
            <w:gridCol w:w="7420"/>
            <w:gridCol w:w="2318"/>
          </w:tblGrid>
        </w:tblGridChange>
      </w:tblGrid>
      <w:tr>
        <w:trPr>
          <w:trHeight w:val="460" w:hRule="atLeast"/>
        </w:trPr>
        <w:tc>
          <w:tcPr>
            <w:tcBorders>
              <w:top w:color="000000" w:space="0" w:sz="0" w:val="nil"/>
              <w:left w:color="000000" w:space="0" w:sz="0" w:val="nil"/>
              <w:bottom w:color="000000" w:space="0" w:sz="0" w:val="nil"/>
              <w:right w:color="000000" w:space="0" w:sz="0" w:val="nil"/>
            </w:tcBorders>
            <w:shd w:fill="ffffff"/>
            <w:tcMar>
              <w:left w:w="0.0" w:type="dxa"/>
              <w:right w:w="0.0" w:type="dxa"/>
            </w:tcM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000000"/>
                <w:highlight w:val="white"/>
              </w:rPr>
            </w:pPr>
            <w:r w:rsidDel="00000000" w:rsidR="00000000" w:rsidRPr="00000000">
              <w:rPr>
                <w:rFonts w:ascii="Cambria" w:cs="Cambria" w:eastAsia="Cambria" w:hAnsi="Cambria"/>
                <w:color w:val="000000"/>
                <w:sz w:val="40"/>
                <w:szCs w:val="40"/>
                <w:highlight w:val="white"/>
                <w:rtl w:val="0"/>
              </w:rPr>
              <w:t xml:space="preserve">Tami Polesel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tcMar>
              <w:left w:w="0.0" w:type="dxa"/>
              <w:right w:w="0.0" w:type="dxa"/>
            </w:tcMar>
            <w:vAlign w:val="center"/>
          </w:tcPr>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color w:val="000000"/>
                <w:sz w:val="22"/>
                <w:szCs w:val="22"/>
                <w:highlight w:val="white"/>
              </w:rPr>
            </w:pPr>
            <w:r w:rsidDel="00000000" w:rsidR="00000000" w:rsidRPr="00000000">
              <w:rPr/>
              <w:drawing>
                <wp:inline distB="0" distT="0" distL="114300" distR="114300">
                  <wp:extent cx="109220" cy="10922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09220" cy="109220"/>
                          </a:xfrm>
                          <a:prstGeom prst="rect"/>
                          <a:ln/>
                        </pic:spPr>
                      </pic:pic>
                    </a:graphicData>
                  </a:graphic>
                </wp:inline>
              </w:drawing>
            </w:r>
            <w:r w:rsidDel="00000000" w:rsidR="00000000" w:rsidRPr="00000000">
              <w:rPr/>
              <w:drawing>
                <wp:inline distB="0" distT="0" distL="114300" distR="114300">
                  <wp:extent cx="109220" cy="109220"/>
                  <wp:effectExtent b="0" l="0" r="0" t="0"/>
                  <wp:docPr id="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09220" cy="109220"/>
                          </a:xfrm>
                          <a:prstGeom prst="rect"/>
                          <a:ln/>
                        </pic:spPr>
                      </pic:pic>
                    </a:graphicData>
                  </a:graphic>
                </wp:inline>
              </w:drawing>
            </w:r>
            <w:r w:rsidDel="00000000" w:rsidR="00000000" w:rsidRPr="00000000">
              <w:rPr/>
              <w:drawing>
                <wp:inline distB="0" distT="0" distL="114300" distR="114300">
                  <wp:extent cx="137160" cy="13716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37160" cy="137160"/>
                          </a:xfrm>
                          <a:prstGeom prst="rect"/>
                          <a:ln/>
                        </pic:spPr>
                      </pic:pic>
                    </a:graphicData>
                  </a:graphic>
                </wp:inline>
              </w:drawing>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40" w:before="120" w:line="240" w:lineRule="auto"/>
        <w:ind w:left="0" w:right="0" w:firstLine="0"/>
        <w:contextualSpacing w:val="0"/>
        <w:jc w:val="left"/>
        <w:rPr>
          <w:rFonts w:ascii="Calibri" w:cs="Calibri" w:eastAsia="Calibri" w:hAnsi="Calibri"/>
          <w:color w:val="000000"/>
          <w:sz w:val="18"/>
          <w:szCs w:val="18"/>
          <w:highlight w:val="white"/>
        </w:rPr>
      </w:pPr>
      <w:r w:rsidDel="00000000" w:rsidR="00000000" w:rsidRPr="00000000">
        <w:rPr>
          <w:rFonts w:ascii="Calibri" w:cs="Calibri" w:eastAsia="Calibri" w:hAnsi="Calibri"/>
          <w:color w:val="000000"/>
          <w:sz w:val="18"/>
          <w:szCs w:val="18"/>
          <w:highlight w:val="white"/>
          <w:rtl w:val="0"/>
        </w:rPr>
        <w:t xml:space="preserve">2415 6th Street East Meadow, NY - Phone: 516-503-4118 - E-Mail: tamipolesel@gmail.com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4"/>
          <w:szCs w:val="24"/>
          <w:highlight w:val="white"/>
          <w:rtl w:val="0"/>
        </w:rPr>
        <w:t xml:space="preserve">Experience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Manetto HIll Animal Hospital and Paw Seasons Hotel.                            </w:t>
      </w:r>
      <w:r w:rsidDel="00000000" w:rsidR="00000000" w:rsidRPr="00000000">
        <w:rPr>
          <w:rFonts w:ascii="Calibri" w:cs="Calibri" w:eastAsia="Calibri" w:hAnsi="Calibri"/>
          <w:b w:val="0"/>
          <w:color w:val="000000"/>
          <w:sz w:val="22"/>
          <w:szCs w:val="22"/>
          <w:highlight w:val="white"/>
          <w:rtl w:val="0"/>
        </w:rPr>
        <w:t xml:space="preserve">2013-current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(Kennel Manager and Vet Tech)</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Help restrain during exams and procedures, both canine and feline.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Prepare for surgery.</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Prepare the animals and the surgery room.</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Give fluids IV and Sub q.</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Take blood, for in house and Antech</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Take x-rays.</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BG curves</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Place catheters for IV fluids.</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Tubing and general anesthesia.</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u w:val="none"/>
        </w:rPr>
      </w:pPr>
      <w:r w:rsidDel="00000000" w:rsidR="00000000" w:rsidRPr="00000000">
        <w:rPr>
          <w:rFonts w:ascii="Calibri" w:cs="Calibri" w:eastAsia="Calibri" w:hAnsi="Calibri"/>
          <w:color w:val="000000"/>
          <w:sz w:val="22"/>
          <w:szCs w:val="22"/>
          <w:highlight w:val="white"/>
          <w:rtl w:val="0"/>
        </w:rPr>
        <w:t xml:space="preserve">Hospitalized animal care and discharge.</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Use of AVImark.</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color w:val="000000"/>
          <w:sz w:val="22"/>
          <w:szCs w:val="22"/>
          <w:highlight w:val="white"/>
          <w:rtl w:val="0"/>
        </w:rPr>
        <w:t xml:space="preserve">Use of in house blood machines (dri chem and cbc)</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Dental x-rays, scaling and polishing.</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Filling medications.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Follow up calls.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Animal care for boarders staying at the animal hotel. Both Canine and Feline</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Responsible for giving out medication, food and basic care for animals.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Keeping the environment clean- both the animals runs, as well as work area. Including  scrubbing and cleaning, laundry, picking up after dogs both inside and outdoor pens.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Walking the canine boarders 4 times a day.</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Baths including medicated and basic. Nail trimming and ear cleaning.</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sz w:val="22"/>
          <w:szCs w:val="22"/>
        </w:rPr>
      </w:pPr>
      <w:r w:rsidDel="00000000" w:rsidR="00000000" w:rsidRPr="00000000">
        <w:rPr>
          <w:rFonts w:ascii="Calibri" w:cs="Calibri" w:eastAsia="Calibri" w:hAnsi="Calibri"/>
          <w:sz w:val="22"/>
          <w:szCs w:val="22"/>
          <w:rtl w:val="0"/>
        </w:rPr>
        <w:t xml:space="preserve">As manager, oversee all care is being given at all times. Manage staff work schedule and vacation time.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Town of Hempstead Department of Conservation and Waterways</w:t>
      </w:r>
      <w:r w:rsidDel="00000000" w:rsidR="00000000" w:rsidRPr="00000000">
        <w:rPr>
          <w:rFonts w:ascii="Calibri" w:cs="Calibri" w:eastAsia="Calibri" w:hAnsi="Calibri"/>
          <w:color w:val="000000"/>
          <w:sz w:val="22"/>
          <w:szCs w:val="22"/>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                                              2012-2013</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highlight w:val="white"/>
        </w:rPr>
      </w:pPr>
      <w:r w:rsidDel="00000000" w:rsidR="00000000" w:rsidRPr="00000000">
        <w:rPr>
          <w:rFonts w:ascii="Calibri" w:cs="Calibri" w:eastAsia="Calibri" w:hAnsi="Calibri"/>
          <w:color w:val="000000"/>
          <w:highlight w:val="white"/>
          <w:rtl w:val="0"/>
        </w:rPr>
        <w:t xml:space="preserve">Conservation Biologist. Conducting research on the trends and process of biodiversity in the local bays and ocean.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pPr>
      <w:r w:rsidDel="00000000" w:rsidR="00000000" w:rsidRPr="00000000">
        <w:rPr>
          <w:rFonts w:ascii="Calibri" w:cs="Calibri" w:eastAsia="Calibri" w:hAnsi="Calibri"/>
          <w:rtl w:val="0"/>
        </w:rPr>
        <w:t xml:space="preserve">Field research on dispersal, migration, demographics, effective population size, inbreeding, depression, and minimum population viability of rare and or endangered species.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highlight w:val="white"/>
        </w:rPr>
      </w:pPr>
      <w:r w:rsidDel="00000000" w:rsidR="00000000" w:rsidRPr="00000000">
        <w:rPr>
          <w:rFonts w:ascii="Calibri" w:cs="Calibri" w:eastAsia="Calibri" w:hAnsi="Calibri"/>
          <w:color w:val="000000"/>
          <w:highlight w:val="white"/>
          <w:rtl w:val="0"/>
        </w:rPr>
        <w:t xml:space="preserve">Water quality testing using tributary monitors.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highlight w:val="white"/>
        </w:rPr>
      </w:pPr>
      <w:r w:rsidDel="00000000" w:rsidR="00000000" w:rsidRPr="00000000">
        <w:rPr>
          <w:rFonts w:ascii="Calibri" w:cs="Calibri" w:eastAsia="Calibri" w:hAnsi="Calibri"/>
          <w:color w:val="000000"/>
          <w:highlight w:val="white"/>
          <w:rtl w:val="0"/>
        </w:rPr>
        <w:t xml:space="preserve">Lab work testing samples of species, growing algae and measuring samples.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highlight w:val="white"/>
          <w:rtl w:val="0"/>
        </w:rPr>
        <w:t xml:space="preserve">Office work including inputting research data into Excel and basic GIS programs.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Southampton Animal Shelter                                                                                                               </w:t>
      </w:r>
      <w:r w:rsidDel="00000000" w:rsidR="00000000" w:rsidRPr="00000000">
        <w:rPr>
          <w:rFonts w:ascii="Calibri" w:cs="Calibri" w:eastAsia="Calibri" w:hAnsi="Calibri"/>
          <w:color w:val="000000"/>
          <w:sz w:val="22"/>
          <w:szCs w:val="22"/>
          <w:highlight w:val="white"/>
          <w:rtl w:val="0"/>
        </w:rPr>
        <w:t xml:space="preserve">2009-2010</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Duties included cleaning and maintaining animal holding areas, giving food and water to the dogs and cats. Walking the dogs and setting up meetings for prospective adopters. Assisting in medical checkups and keeping animals stimulated.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Southampton Animal Hospital</w:t>
      </w:r>
      <w:r w:rsidDel="00000000" w:rsidR="00000000" w:rsidRPr="00000000">
        <w:rPr>
          <w:rFonts w:ascii="Calibri" w:cs="Calibri" w:eastAsia="Calibri" w:hAnsi="Calibri"/>
          <w:color w:val="000000"/>
          <w:sz w:val="22"/>
          <w:szCs w:val="22"/>
          <w:highlight w:val="white"/>
          <w:rtl w:val="0"/>
        </w:rPr>
        <w:t xml:space="preserve">                                                                                                             2009</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Handled the task of monitoring the physical condition of animals and conduct health care under the instructions of the veterinarian. Duties as a volunteer included cleaning kennels and helping during medical examinations.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New York State Marine Mammal and Rescue Program</w:t>
      </w:r>
      <w:r w:rsidDel="00000000" w:rsidR="00000000" w:rsidRPr="00000000">
        <w:rPr>
          <w:rFonts w:ascii="Calibri" w:cs="Calibri" w:eastAsia="Calibri" w:hAnsi="Calibri"/>
          <w:color w:val="000000"/>
          <w:sz w:val="22"/>
          <w:szCs w:val="22"/>
          <w:highlight w:val="white"/>
          <w:rtl w:val="0"/>
        </w:rPr>
        <w:t xml:space="preserve">                                                                 2009-2011</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Duties as a volunteer included wildlife management. Feeding and care of turtles, seals, and dolphins. Rescues at different locations and animal releases. Medication distribution and restraining during medical exams. Water quality maintenance once a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Freeport Animal Shelter                                                                                                                        </w:t>
      </w:r>
      <w:r w:rsidDel="00000000" w:rsidR="00000000" w:rsidRPr="00000000">
        <w:rPr>
          <w:rFonts w:ascii="Calibri" w:cs="Calibri" w:eastAsia="Calibri" w:hAnsi="Calibri"/>
          <w:color w:val="000000"/>
          <w:sz w:val="22"/>
          <w:szCs w:val="22"/>
          <w:highlight w:val="white"/>
          <w:rtl w:val="0"/>
        </w:rPr>
        <w:t xml:space="preserve">2007-2008</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right="0" w:hanging="360"/>
        <w:contextualSpacing w:val="0"/>
        <w:jc w:val="left"/>
        <w:rPr>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Duties included animal husbandry, administering medicines, and assessing prospective adopters. Basic animal training including obedience and evaluation of aggression.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b w:val="1"/>
          <w:color w:val="000000"/>
          <w:sz w:val="24"/>
          <w:szCs w:val="24"/>
          <w:highlight w:val="white"/>
          <w:rtl w:val="0"/>
        </w:rPr>
        <w:t xml:space="preserve">Education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Stonybrook University</w:t>
        <w:tab/>
      </w:r>
      <w:r w:rsidDel="00000000" w:rsidR="00000000" w:rsidRPr="00000000">
        <w:rPr>
          <w:rFonts w:ascii="Calibri" w:cs="Calibri" w:eastAsia="Calibri" w:hAnsi="Calibri"/>
          <w:b w:val="0"/>
          <w:color w:val="000000"/>
          <w:sz w:val="22"/>
          <w:szCs w:val="22"/>
          <w:highlight w:val="white"/>
          <w:rtl w:val="0"/>
        </w:rPr>
        <w:t xml:space="preserve">                                                                                                                          2009-2011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Bachelors Degree in Environmental Science and Marine Science.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Through my degree I have developed analytical and communication skills and a broad background that allows me to understand and address complex environmental issues. The degree’s curriculum has enabled me to focus on environmental issues through scientific, technological, social political and engineering points of view.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300" w:lineRule="auto"/>
        <w:ind w:left="0" w:right="0" w:firstLine="0"/>
        <w:contextualSpacing w:val="0"/>
        <w:jc w:val="left"/>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color w:val="000000"/>
          <w:highlight w:val="white"/>
        </w:rPr>
      </w:pPr>
      <w:r w:rsidDel="00000000" w:rsidR="00000000" w:rsidRPr="00000000">
        <w:rPr>
          <w:rFonts w:ascii="Calibri" w:cs="Calibri" w:eastAsia="Calibri" w:hAnsi="Calibri"/>
          <w:b w:val="1"/>
          <w:color w:val="000000"/>
          <w:highlight w:val="white"/>
          <w:rtl w:val="0"/>
        </w:rPr>
        <w:t xml:space="preserve">Key Skills:</w:t>
      </w:r>
      <w:r w:rsidDel="00000000" w:rsidR="00000000" w:rsidRPr="00000000">
        <w:rPr>
          <w:rFonts w:ascii="Georgia" w:cs="Georgia" w:eastAsia="Georgia" w:hAnsi="Georgia"/>
          <w:b w:val="1"/>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br w:type="textWrapping"/>
      </w:r>
      <w:r w:rsidDel="00000000" w:rsidR="00000000" w:rsidRPr="00000000">
        <w:rPr>
          <w:rFonts w:ascii="Calibri" w:cs="Calibri" w:eastAsia="Calibri" w:hAnsi="Calibri"/>
          <w:b w:val="1"/>
          <w:color w:val="000000"/>
          <w:highlight w:val="white"/>
          <w:rtl w:val="0"/>
        </w:rPr>
        <w:t xml:space="preserve">Problem solving</w:t>
      </w:r>
      <w:r w:rsidDel="00000000" w:rsidR="00000000" w:rsidRPr="00000000">
        <w:rPr>
          <w:rFonts w:ascii="Georgia" w:cs="Georgia" w:eastAsia="Georgia" w:hAnsi="Georgia"/>
          <w:color w:val="000000"/>
          <w:sz w:val="20"/>
          <w:szCs w:val="20"/>
          <w:highlight w:val="white"/>
          <w:rtl w:val="0"/>
        </w:rPr>
        <w:t xml:space="preserve"> - </w:t>
      </w:r>
      <w:r w:rsidDel="00000000" w:rsidR="00000000" w:rsidRPr="00000000">
        <w:rPr>
          <w:rFonts w:ascii="Calibri" w:cs="Calibri" w:eastAsia="Calibri" w:hAnsi="Calibri"/>
          <w:color w:val="000000"/>
          <w:highlight w:val="white"/>
          <w:rtl w:val="0"/>
        </w:rPr>
        <w:t xml:space="preserve">Resolves in-depth queries in a methodical manner independently and with fellow team members to find appropriate resolutions, efficiencies and high level of quality.</w:t>
        <w:br w:type="textWrapping"/>
      </w:r>
      <w:r w:rsidDel="00000000" w:rsidR="00000000" w:rsidRPr="00000000">
        <w:rPr>
          <w:rFonts w:ascii="Calibri" w:cs="Calibri" w:eastAsia="Calibri" w:hAnsi="Calibri"/>
          <w:b w:val="1"/>
          <w:color w:val="000000"/>
          <w:highlight w:val="white"/>
          <w:rtl w:val="0"/>
        </w:rPr>
        <w:t xml:space="preserve">Team Player</w:t>
      </w:r>
      <w:r w:rsidDel="00000000" w:rsidR="00000000" w:rsidRPr="00000000">
        <w:rPr>
          <w:rFonts w:ascii="Georgia" w:cs="Georgia" w:eastAsia="Georgia" w:hAnsi="Georgia"/>
          <w:color w:val="000000"/>
          <w:sz w:val="20"/>
          <w:szCs w:val="20"/>
          <w:highlight w:val="white"/>
          <w:rtl w:val="0"/>
        </w:rPr>
        <w:t xml:space="preserve"> </w:t>
      </w:r>
      <w:r w:rsidDel="00000000" w:rsidR="00000000" w:rsidRPr="00000000">
        <w:rPr>
          <w:rFonts w:ascii="Calibri" w:cs="Calibri" w:eastAsia="Calibri" w:hAnsi="Calibri"/>
          <w:color w:val="000000"/>
          <w:sz w:val="20"/>
          <w:szCs w:val="20"/>
          <w:highlight w:val="white"/>
          <w:rtl w:val="0"/>
        </w:rPr>
        <w:t xml:space="preserve">- </w:t>
      </w:r>
      <w:r w:rsidDel="00000000" w:rsidR="00000000" w:rsidRPr="00000000">
        <w:rPr>
          <w:rFonts w:ascii="Calibri" w:cs="Calibri" w:eastAsia="Calibri" w:hAnsi="Calibri"/>
          <w:color w:val="000000"/>
          <w:highlight w:val="white"/>
          <w:rtl w:val="0"/>
        </w:rPr>
        <w:t xml:space="preserve">Enjoys sharing knowledge and encouraging development of others to achieve specific team goals.</w:t>
      </w:r>
      <w:r w:rsidDel="00000000" w:rsidR="00000000" w:rsidRPr="00000000">
        <w:rPr>
          <w:rFonts w:ascii="Georgia" w:cs="Georgia" w:eastAsia="Georgia" w:hAnsi="Georgia"/>
          <w:color w:val="000000"/>
          <w:sz w:val="20"/>
          <w:szCs w:val="20"/>
          <w:highlight w:val="white"/>
          <w:rtl w:val="0"/>
        </w:rPr>
        <w:t xml:space="preserve">  </w:t>
      </w:r>
      <w:r w:rsidDel="00000000" w:rsidR="00000000" w:rsidRPr="00000000">
        <w:rPr>
          <w:rFonts w:ascii="Calibri" w:cs="Calibri" w:eastAsia="Calibri" w:hAnsi="Calibri"/>
          <w:color w:val="000000"/>
          <w:sz w:val="22"/>
          <w:szCs w:val="22"/>
          <w:highlight w:val="white"/>
          <w:rtl w:val="0"/>
        </w:rPr>
        <w:br w:type="textWrapping"/>
      </w:r>
      <w:r w:rsidDel="00000000" w:rsidR="00000000" w:rsidRPr="00000000">
        <w:rPr>
          <w:rFonts w:ascii="Calibri" w:cs="Calibri" w:eastAsia="Calibri" w:hAnsi="Calibri"/>
          <w:b w:val="1"/>
          <w:color w:val="000000"/>
          <w:highlight w:val="white"/>
          <w:rtl w:val="0"/>
        </w:rPr>
        <w:t xml:space="preserve">Planning and organizing</w:t>
      </w:r>
      <w:r w:rsidDel="00000000" w:rsidR="00000000" w:rsidRPr="00000000">
        <w:rPr>
          <w:rFonts w:ascii="Georgia" w:cs="Georgia" w:eastAsia="Georgia" w:hAnsi="Georgia"/>
          <w:color w:val="000000"/>
          <w:sz w:val="20"/>
          <w:szCs w:val="20"/>
          <w:highlight w:val="white"/>
          <w:rtl w:val="0"/>
        </w:rPr>
        <w:t xml:space="preserve"> - </w:t>
      </w:r>
      <w:r w:rsidDel="00000000" w:rsidR="00000000" w:rsidRPr="00000000">
        <w:rPr>
          <w:rFonts w:ascii="Calibri" w:cs="Calibri" w:eastAsia="Calibri" w:hAnsi="Calibri"/>
          <w:color w:val="000000"/>
          <w:highlight w:val="white"/>
          <w:rtl w:val="0"/>
        </w:rPr>
        <w:t xml:space="preserve">Refined planning and organizational skills that balance work, team support and ad-hoc responsibilities in a timely and professional manner. </w:t>
      </w:r>
      <w:r w:rsidDel="00000000" w:rsidR="00000000" w:rsidRPr="00000000">
        <w:rPr>
          <w:rFonts w:ascii="Calibri" w:cs="Calibri" w:eastAsia="Calibri" w:hAnsi="Calibri"/>
          <w:color w:val="000000"/>
          <w:sz w:val="22"/>
          <w:szCs w:val="22"/>
          <w:highlight w:val="white"/>
          <w:rtl w:val="0"/>
        </w:rPr>
        <w:br w:type="textWrapping"/>
      </w:r>
      <w:r w:rsidDel="00000000" w:rsidR="00000000" w:rsidRPr="00000000">
        <w:rPr>
          <w:rFonts w:ascii="Calibri" w:cs="Calibri" w:eastAsia="Calibri" w:hAnsi="Calibri"/>
          <w:b w:val="1"/>
          <w:color w:val="000000"/>
          <w:highlight w:val="white"/>
          <w:rtl w:val="0"/>
        </w:rPr>
        <w:t xml:space="preserve">Systems knowledge</w:t>
      </w:r>
      <w:r w:rsidDel="00000000" w:rsidR="00000000" w:rsidRPr="00000000">
        <w:rPr>
          <w:rFonts w:ascii="Georgia" w:cs="Georgia" w:eastAsia="Georgia" w:hAnsi="Georgia"/>
          <w:color w:val="000000"/>
          <w:sz w:val="20"/>
          <w:szCs w:val="20"/>
          <w:highlight w:val="white"/>
          <w:rtl w:val="0"/>
        </w:rPr>
        <w:t xml:space="preserve"> -</w:t>
      </w:r>
      <w:r w:rsidDel="00000000" w:rsidR="00000000" w:rsidRPr="00000000">
        <w:rPr>
          <w:rFonts w:ascii="Calibri" w:cs="Calibri" w:eastAsia="Calibri" w:hAnsi="Calibri"/>
          <w:color w:val="000000"/>
          <w:highlight w:val="white"/>
          <w:rtl w:val="0"/>
        </w:rPr>
        <w:t xml:space="preserve"> Experience in preparing and analyzing reporting data for management accurately and to timescales. Knowledge of Microsoft Excel, Microsoft Word, Arc Map, Blue Marble and Microsoft Access.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References available upon request</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Cambr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2">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3">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4">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5">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abstractNum w:abstractNumId="6">
    <w:lvl w:ilvl="0">
      <w:start w:val="1"/>
      <w:numFmt w:val="bullet"/>
      <w:lvlText w:val="•"/>
      <w:lvlJc w:val="left"/>
      <w:pPr>
        <w:ind w:left="0" w:firstLine="0"/>
      </w:pPr>
      <w:rPr>
        <w:rFonts w:ascii="Arial" w:cs="Arial" w:eastAsia="Arial" w:hAnsi="Arial"/>
      </w:rPr>
    </w:lvl>
    <w:lvl w:ilvl="1">
      <w:start w:val="1"/>
      <w:numFmt w:val="bullet"/>
      <w:lvlText w:val=""/>
      <w:lvlJc w:val="left"/>
      <w:pPr>
        <w:ind w:left="0" w:firstLine="0"/>
      </w:pPr>
      <w:rPr>
        <w:rFonts w:ascii="Arial" w:cs="Arial" w:eastAsia="Arial" w:hAnsi="Arial"/>
      </w:rPr>
    </w:lvl>
    <w:lvl w:ilvl="2">
      <w:start w:val="1"/>
      <w:numFmt w:val="bullet"/>
      <w:lvlText w:val=""/>
      <w:lvlJc w:val="left"/>
      <w:pPr>
        <w:ind w:left="0" w:firstLine="0"/>
      </w:pPr>
      <w:rPr>
        <w:rFonts w:ascii="Arial" w:cs="Arial" w:eastAsia="Arial" w:hAnsi="Arial"/>
      </w:rPr>
    </w:lvl>
    <w:lvl w:ilvl="3">
      <w:start w:val="1"/>
      <w:numFmt w:val="bullet"/>
      <w:lvlText w:val=""/>
      <w:lvlJc w:val="left"/>
      <w:pPr>
        <w:ind w:left="0" w:firstLine="0"/>
      </w:pPr>
      <w:rPr>
        <w:rFonts w:ascii="Arial" w:cs="Arial" w:eastAsia="Arial" w:hAnsi="Arial"/>
      </w:rPr>
    </w:lvl>
    <w:lvl w:ilvl="4">
      <w:start w:val="1"/>
      <w:numFmt w:val="bullet"/>
      <w:lvlText w:val=""/>
      <w:lvlJc w:val="left"/>
      <w:pPr>
        <w:ind w:left="0" w:firstLine="0"/>
      </w:pPr>
      <w:rPr>
        <w:rFonts w:ascii="Arial" w:cs="Arial" w:eastAsia="Arial" w:hAnsi="Arial"/>
      </w:rPr>
    </w:lvl>
    <w:lvl w:ilvl="5">
      <w:start w:val="1"/>
      <w:numFmt w:val="bullet"/>
      <w:lvlText w:val=""/>
      <w:lvlJc w:val="left"/>
      <w:pPr>
        <w:ind w:left="0" w:firstLine="0"/>
      </w:pPr>
      <w:rPr>
        <w:rFonts w:ascii="Arial" w:cs="Arial" w:eastAsia="Arial" w:hAnsi="Arial"/>
      </w:rPr>
    </w:lvl>
    <w:lvl w:ilvl="6">
      <w:start w:val="1"/>
      <w:numFmt w:val="bullet"/>
      <w:lvlText w:val=""/>
      <w:lvlJc w:val="left"/>
      <w:pPr>
        <w:ind w:left="0" w:firstLine="0"/>
      </w:pPr>
      <w:rPr>
        <w:rFonts w:ascii="Arial" w:cs="Arial" w:eastAsia="Arial" w:hAnsi="Arial"/>
      </w:rPr>
    </w:lvl>
    <w:lvl w:ilvl="7">
      <w:start w:val="1"/>
      <w:numFmt w:val="bullet"/>
      <w:lvlText w:val=""/>
      <w:lvlJc w:val="left"/>
      <w:pPr>
        <w:ind w:left="0" w:firstLine="0"/>
      </w:pPr>
      <w:rPr>
        <w:rFonts w:ascii="Arial" w:cs="Arial" w:eastAsia="Arial" w:hAnsi="Arial"/>
      </w:rPr>
    </w:lvl>
    <w:lvl w:ilvl="8">
      <w:start w:val="1"/>
      <w:numFmt w:val="bullet"/>
      <w:lvlText w:val=""/>
      <w:lvlJc w:val="left"/>
      <w:pPr>
        <w:ind w:left="0" w:firstLine="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header" Target="header1.xml"/></Relationships>
</file>